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FF0000"/>
          <w:sz w:val="36"/>
          <w:szCs w:val="36"/>
          <w:lang w:eastAsia="ru-RU"/>
        </w:rPr>
      </w:pPr>
      <w:r w:rsidRPr="008F6795">
        <w:rPr>
          <w:rFonts w:ascii="PT Astra Serif" w:eastAsia="Times New Roman" w:hAnsi="PT Astra Serif" w:cs="Times New Roman"/>
          <w:b/>
          <w:bCs/>
          <w:color w:val="FF0000"/>
          <w:sz w:val="36"/>
          <w:szCs w:val="36"/>
          <w:lang w:eastAsia="ru-RU"/>
        </w:rPr>
        <w:t>Экологическое просвещение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i/>
          <w:iCs/>
          <w:color w:val="212121"/>
          <w:sz w:val="21"/>
          <w:u w:val="single"/>
          <w:lang w:eastAsia="ru-RU"/>
        </w:rPr>
        <w:t>Экологическое просвещение</w:t>
      </w:r>
      <w:r w:rsidRPr="008F6795">
        <w:rPr>
          <w:rFonts w:ascii="PT Astra Serif" w:eastAsia="Times New Roman" w:hAnsi="PT Astra Serif" w:cs="Times New Roman"/>
          <w:color w:val="212121"/>
          <w:sz w:val="21"/>
          <w:szCs w:val="21"/>
          <w:lang w:eastAsia="ru-RU"/>
        </w:rPr>
        <w:t>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На сайте Администрации и стендах администрации </w:t>
      </w:r>
      <w:r w:rsidR="00ED1140" w:rsidRPr="004E35E1">
        <w:rPr>
          <w:rFonts w:ascii="PT Astra Serif" w:eastAsia="Times New Roman" w:hAnsi="PT Astra Serif" w:cs="Times New Roman"/>
          <w:color w:val="212121"/>
          <w:sz w:val="21"/>
          <w:szCs w:val="21"/>
          <w:lang w:eastAsia="ru-RU"/>
        </w:rPr>
        <w:t xml:space="preserve">Соцземледельского </w:t>
      </w:r>
      <w:r w:rsidRPr="008F6795">
        <w:rPr>
          <w:rFonts w:ascii="PT Astra Serif" w:eastAsia="Times New Roman" w:hAnsi="PT Astra Serif" w:cs="Times New Roman"/>
          <w:color w:val="212121"/>
          <w:sz w:val="21"/>
          <w:szCs w:val="21"/>
          <w:lang w:eastAsia="ru-RU"/>
        </w:rPr>
        <w:t>сельского поселения размещается информация о введении карантинных периодах, введения пожароопасных и ЧС положениях.</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drawing>
          <wp:inline distT="0" distB="0" distL="0" distR="0">
            <wp:extent cx="3810000" cy="2505075"/>
            <wp:effectExtent l="19050" t="0" r="0" b="0"/>
            <wp:docPr id="1" name="Рисунок 1" descr="ekologicheskoe_prosves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logicheskoe_prosveschenie.jpg"/>
                    <pic:cNvPicPr>
                      <a:picLocks noChangeAspect="1" noChangeArrowheads="1"/>
                    </pic:cNvPicPr>
                  </pic:nvPicPr>
                  <pic:blipFill>
                    <a:blip r:embed="rId5" cstate="print"/>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8F6795">
        <w:rPr>
          <w:rFonts w:ascii="PT Astra Serif" w:eastAsia="Times New Roman" w:hAnsi="PT Astra Serif" w:cs="Times New Roman"/>
          <w:color w:val="212121"/>
          <w:sz w:val="21"/>
          <w:szCs w:val="21"/>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8F6795">
        <w:rPr>
          <w:rFonts w:ascii="PT Astra Serif" w:eastAsia="Times New Roman" w:hAnsi="PT Astra Serif" w:cs="Times New Roman"/>
          <w:color w:val="212121"/>
          <w:sz w:val="21"/>
          <w:szCs w:val="21"/>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w:t>
      </w:r>
      <w:r w:rsidRPr="008F6795">
        <w:rPr>
          <w:rFonts w:ascii="PT Astra Serif" w:eastAsia="Times New Roman" w:hAnsi="PT Astra Serif" w:cs="Times New Roman"/>
          <w:b/>
          <w:bCs/>
          <w:i/>
          <w:iCs/>
          <w:color w:val="212121"/>
          <w:sz w:val="21"/>
          <w:szCs w:val="21"/>
          <w:lang w:eastAsia="ru-RU"/>
        </w:rPr>
        <w:t>Источниками экологического права признаются нормативно-правовые акты, в которых содержатся правовые нормы, регулирующие</w:t>
      </w:r>
      <w:proofErr w:type="gramEnd"/>
      <w:r w:rsidRPr="008F6795">
        <w:rPr>
          <w:rFonts w:ascii="PT Astra Serif" w:eastAsia="Times New Roman" w:hAnsi="PT Astra Serif" w:cs="Times New Roman"/>
          <w:b/>
          <w:bCs/>
          <w:i/>
          <w:iCs/>
          <w:color w:val="212121"/>
          <w:sz w:val="21"/>
          <w:szCs w:val="21"/>
          <w:lang w:eastAsia="ru-RU"/>
        </w:rPr>
        <w:t xml:space="preserve"> экологические отношения. </w:t>
      </w:r>
      <w:r w:rsidRPr="008F6795">
        <w:rPr>
          <w:rFonts w:ascii="PT Astra Serif" w:eastAsia="Times New Roman" w:hAnsi="PT Astra Serif" w:cs="Times New Roman"/>
          <w:color w:val="212121"/>
          <w:sz w:val="21"/>
          <w:szCs w:val="21"/>
          <w:lang w:eastAsia="ru-RU"/>
        </w:rPr>
        <w:t xml:space="preserve">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w:t>
      </w:r>
      <w:r w:rsidRPr="008F6795">
        <w:rPr>
          <w:rFonts w:ascii="PT Astra Serif" w:eastAsia="Times New Roman" w:hAnsi="PT Astra Serif" w:cs="Times New Roman"/>
          <w:color w:val="212121"/>
          <w:sz w:val="21"/>
          <w:szCs w:val="21"/>
          <w:lang w:eastAsia="ru-RU"/>
        </w:rPr>
        <w:lastRenderedPageBreak/>
        <w:t>международно-правовые акты, регулирующие внутренние экологические отношения на основе примата международного права.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основе экологического законодательства находятся следующие нормативные акты: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8F6795" w:rsidRPr="008F6795" w:rsidRDefault="008F6795" w:rsidP="008F6795">
      <w:pPr>
        <w:numPr>
          <w:ilvl w:val="0"/>
          <w:numId w:val="1"/>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природоохранное</w:t>
      </w:r>
    </w:p>
    <w:p w:rsidR="008F6795" w:rsidRPr="008F6795" w:rsidRDefault="008F6795" w:rsidP="008F6795">
      <w:pPr>
        <w:numPr>
          <w:ilvl w:val="0"/>
          <w:numId w:val="1"/>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proofErr w:type="spellStart"/>
      <w:r w:rsidRPr="008F6795">
        <w:rPr>
          <w:rFonts w:ascii="PT Astra Serif" w:eastAsia="Times New Roman" w:hAnsi="PT Astra Serif" w:cs="Times New Roman"/>
          <w:color w:val="212121"/>
          <w:sz w:val="21"/>
          <w:szCs w:val="21"/>
          <w:lang w:eastAsia="ru-RU"/>
        </w:rPr>
        <w:t>природоресурсное</w:t>
      </w:r>
      <w:proofErr w:type="spellEnd"/>
      <w:r w:rsidRPr="008F6795">
        <w:rPr>
          <w:rFonts w:ascii="PT Astra Serif" w:eastAsia="Times New Roman" w:hAnsi="PT Astra Serif" w:cs="Times New Roman"/>
          <w:color w:val="212121"/>
          <w:sz w:val="21"/>
          <w:szCs w:val="21"/>
          <w:lang w:eastAsia="ru-RU"/>
        </w:rPr>
        <w:t xml:space="preserve"> законодательство.</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В подсистему </w:t>
      </w:r>
      <w:proofErr w:type="spellStart"/>
      <w:r w:rsidRPr="008F6795">
        <w:rPr>
          <w:rFonts w:ascii="PT Astra Serif" w:eastAsia="Times New Roman" w:hAnsi="PT Astra Serif" w:cs="Times New Roman"/>
          <w:color w:val="212121"/>
          <w:sz w:val="21"/>
          <w:szCs w:val="21"/>
          <w:lang w:eastAsia="ru-RU"/>
        </w:rPr>
        <w:t>природоресурсного</w:t>
      </w:r>
      <w:proofErr w:type="spellEnd"/>
      <w:r w:rsidRPr="008F6795">
        <w:rPr>
          <w:rFonts w:ascii="PT Astra Serif" w:eastAsia="Times New Roman" w:hAnsi="PT Astra Serif" w:cs="Times New Roman"/>
          <w:color w:val="212121"/>
          <w:sz w:val="21"/>
          <w:szCs w:val="21"/>
          <w:lang w:eastAsia="ru-RU"/>
        </w:rPr>
        <w:t xml:space="preserve"> законодательства входят:</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Земельный кодекс РФ (ФЗ № 136-ФЗ от 25.10.2001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Закон РФ от 21 февраля 1992 г. № 2395-1-ФЗ «О недрах»,</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Лесной кодекс РФ (ФЗ № 200-ФЗ от 04.12.2006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Водный кодекс Р</w:t>
      </w:r>
      <w:proofErr w:type="gramStart"/>
      <w:r w:rsidRPr="008F6795">
        <w:rPr>
          <w:rFonts w:ascii="PT Astra Serif" w:eastAsia="Times New Roman" w:hAnsi="PT Astra Serif" w:cs="Times New Roman"/>
          <w:color w:val="212121"/>
          <w:sz w:val="21"/>
          <w:szCs w:val="21"/>
          <w:lang w:eastAsia="ru-RU"/>
        </w:rPr>
        <w:t>Ф(</w:t>
      </w:r>
      <w:proofErr w:type="gramEnd"/>
      <w:r w:rsidRPr="008F6795">
        <w:rPr>
          <w:rFonts w:ascii="PT Astra Serif" w:eastAsia="Times New Roman" w:hAnsi="PT Astra Serif" w:cs="Times New Roman"/>
          <w:color w:val="212121"/>
          <w:sz w:val="21"/>
          <w:szCs w:val="21"/>
          <w:lang w:eastAsia="ru-RU"/>
        </w:rPr>
        <w:t xml:space="preserve"> ФЗ № 74-ФЗ от 03.06.2006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Федеральный закон от 24 апреля 1995 г. № 52-ФЗ «О животном мире», а также другие законодательные и нормативные акты субъектов РФ.</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roofErr w:type="gramStart"/>
      <w:r w:rsidRPr="008F6795">
        <w:rPr>
          <w:rFonts w:ascii="PT Astra Serif" w:eastAsia="Times New Roman" w:hAnsi="PT Astra Serif" w:cs="Times New Roman"/>
          <w:color w:val="212121"/>
          <w:sz w:val="21"/>
          <w:szCs w:val="21"/>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8F6795">
        <w:rPr>
          <w:rFonts w:ascii="PT Astra Serif" w:eastAsia="Times New Roman" w:hAnsi="PT Astra Serif" w:cs="Times New Roman"/>
          <w:color w:val="212121"/>
          <w:sz w:val="21"/>
          <w:szCs w:val="21"/>
          <w:lang w:eastAsia="ru-RU"/>
        </w:rPr>
        <w:t xml:space="preserve"> Первая касается биологических начал человека, вторая – его материальных основ существования.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Положение Конституции РФ конкретизируется в источниках экологического права.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 xml:space="preserve">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w:t>
      </w:r>
      <w:r w:rsidRPr="008F6795">
        <w:rPr>
          <w:rFonts w:ascii="PT Astra Serif" w:eastAsia="Times New Roman" w:hAnsi="PT Astra Serif" w:cs="Times New Roman"/>
          <w:color w:val="212121"/>
          <w:sz w:val="21"/>
          <w:szCs w:val="21"/>
          <w:lang w:eastAsia="ru-RU"/>
        </w:rPr>
        <w:lastRenderedPageBreak/>
        <w:t>поколений, укрепления правопорядка в области охраны окружающей среды и обеспечения экологической безопасности.</w:t>
      </w:r>
      <w:proofErr w:type="gram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16 главах Закона закрепляются следующие правовые положения:</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основы управления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права и обязанности граждан, общественных и иных некоммерческих объединений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экономическое регулирование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нормирование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оценка воздействия на окружающую среду и экологическая экспертиза;</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требования в области охраны окружающей среды при осуществлении хозяйственной деятельности;</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зоны экологического бедствия, зоны чрезвычайных ситуаций;</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государственный мониторинг окружающей среды (государственный экологический мониторинг);</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контроль в области охраны окружающей среды (экологический контроль);</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научные исследования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основы формирования экологической культуры;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международное сотрудничество в области охраны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Правовые нормы по охране природы и рациональному природопользованию содержатся и в других актах </w:t>
      </w:r>
      <w:proofErr w:type="spellStart"/>
      <w:r w:rsidRPr="008F6795">
        <w:rPr>
          <w:rFonts w:ascii="PT Astra Serif" w:eastAsia="Times New Roman" w:hAnsi="PT Astra Serif" w:cs="Times New Roman"/>
          <w:color w:val="212121"/>
          <w:sz w:val="21"/>
          <w:szCs w:val="21"/>
          <w:lang w:eastAsia="ru-RU"/>
        </w:rPr>
        <w:t>природоресурсного</w:t>
      </w:r>
      <w:proofErr w:type="spellEnd"/>
      <w:r w:rsidRPr="008F6795">
        <w:rPr>
          <w:rFonts w:ascii="PT Astra Serif" w:eastAsia="Times New Roman" w:hAnsi="PT Astra Serif" w:cs="Times New Roman"/>
          <w:color w:val="212121"/>
          <w:sz w:val="21"/>
          <w:szCs w:val="21"/>
          <w:lang w:eastAsia="ru-RU"/>
        </w:rPr>
        <w:t xml:space="preserve"> законодательства России. К ним относятся Лесной кодекс РФ, Водный кодекс РФ, Федеральный закон «О животном мире» и др.</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Постановления Правительства РФ по вопросам экологии можно разбить на три группы:</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к первой группе относятся те, которые принимаются во исполнение закона для конкретизации отдельных положений.</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вторая группа постановлений предназначена для определения компетенции органов управления и контроля.</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третья группа постановлений включает нормативно-правовые акты дальнейшего правового регулирования экологических отношений.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ED1140" w:rsidRPr="004E35E1"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Согласно Конституции РФ субъекты Федерации также вправе принимать законы и иные нормативные правовые акты по вопросам, отнесенным к их ведению. </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Помимо специальных нормативно-правовых актов экологического содержания в последние годы широко используется </w:t>
      </w:r>
      <w:proofErr w:type="spellStart"/>
      <w:r w:rsidRPr="008F6795">
        <w:rPr>
          <w:rFonts w:ascii="PT Astra Serif" w:eastAsia="Times New Roman" w:hAnsi="PT Astra Serif" w:cs="Times New Roman"/>
          <w:color w:val="212121"/>
          <w:sz w:val="21"/>
          <w:szCs w:val="21"/>
          <w:lang w:eastAsia="ru-RU"/>
        </w:rPr>
        <w:t>экологизация</w:t>
      </w:r>
      <w:proofErr w:type="spellEnd"/>
      <w:r w:rsidRPr="008F6795">
        <w:rPr>
          <w:rFonts w:ascii="PT Astra Serif" w:eastAsia="Times New Roman" w:hAnsi="PT Astra Serif" w:cs="Times New Roman"/>
          <w:color w:val="212121"/>
          <w:sz w:val="21"/>
          <w:szCs w:val="21"/>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8F6795">
        <w:rPr>
          <w:rFonts w:ascii="PT Astra Serif" w:eastAsia="Times New Roman" w:hAnsi="PT Astra Serif" w:cs="Times New Roman"/>
          <w:color w:val="212121"/>
          <w:sz w:val="21"/>
          <w:szCs w:val="21"/>
          <w:lang w:eastAsia="ru-RU"/>
        </w:rPr>
        <w:t>экологизацией</w:t>
      </w:r>
      <w:proofErr w:type="spellEnd"/>
      <w:r w:rsidRPr="008F6795">
        <w:rPr>
          <w:rFonts w:ascii="PT Astra Serif" w:eastAsia="Times New Roman" w:hAnsi="PT Astra Serif" w:cs="Times New Roman"/>
          <w:color w:val="212121"/>
          <w:sz w:val="21"/>
          <w:szCs w:val="21"/>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Так, Закон РФ от 7 февраля 1992 г. № 2300-1-ФЗ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8F6795">
        <w:rPr>
          <w:rFonts w:ascii="PT Astra Serif" w:eastAsia="Times New Roman" w:hAnsi="PT Astra Serif" w:cs="Times New Roman"/>
          <w:color w:val="212121"/>
          <w:sz w:val="21"/>
          <w:szCs w:val="21"/>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 xml:space="preserve">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w:t>
      </w:r>
      <w:r w:rsidRPr="008F6795">
        <w:rPr>
          <w:rFonts w:ascii="PT Astra Serif" w:eastAsia="Times New Roman" w:hAnsi="PT Astra Serif" w:cs="Times New Roman"/>
          <w:color w:val="212121"/>
          <w:sz w:val="21"/>
          <w:szCs w:val="21"/>
          <w:lang w:eastAsia="ru-RU"/>
        </w:rPr>
        <w:lastRenderedPageBreak/>
        <w:t>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Источниками экологической информации являются: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состоянии окружающей среды и мерах по её охране;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8F6795">
        <w:rPr>
          <w:rFonts w:ascii="PT Astra Serif" w:eastAsia="Times New Roman" w:hAnsi="PT Astra Serif" w:cs="Times New Roman"/>
          <w:color w:val="212121"/>
          <w:sz w:val="21"/>
          <w:szCs w:val="21"/>
          <w:lang w:eastAsia="ru-RU"/>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нормативно-правовые акты, полностью или частично посвященные вопросам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деятельности государственных органов и органов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местного самоуправления по вопросам, затрагивающим экологические права граждан;</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 документы по </w:t>
      </w:r>
      <w:proofErr w:type="gramStart"/>
      <w:r w:rsidRPr="008F6795">
        <w:rPr>
          <w:rFonts w:ascii="PT Astra Serif" w:eastAsia="Times New Roman" w:hAnsi="PT Astra Serif" w:cs="Times New Roman"/>
          <w:color w:val="212121"/>
          <w:sz w:val="21"/>
          <w:szCs w:val="21"/>
          <w:lang w:eastAsia="ru-RU"/>
        </w:rPr>
        <w:t>контролю за</w:t>
      </w:r>
      <w:proofErr w:type="gramEnd"/>
      <w:r w:rsidRPr="008F6795">
        <w:rPr>
          <w:rFonts w:ascii="PT Astra Serif" w:eastAsia="Times New Roman" w:hAnsi="PT Astra Serif" w:cs="Times New Roman"/>
          <w:color w:val="212121"/>
          <w:sz w:val="21"/>
          <w:szCs w:val="21"/>
          <w:lang w:eastAsia="ru-RU"/>
        </w:rPr>
        <w:t xml:space="preserve"> соблюдением нормативов, стандартов, а также по лицензированию и сертификации товаров, работ и услуг;</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об экологических правонарушениях, преступлениях и мерах по их пресечению и расследованию;</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с прогнозами возникновения либо дальнейшего развития экологических ситуаций;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кадастры природных ресурсов, экологически важных объектов и веществ, образующихся в результате производства или потребления;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данные экологического мониторинга;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 материалы государственного статистического учёта и учёта природных ресурсов (экологического учёта);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регистры и реестры веществ, объектов и сооружений, имеющих экологическую значимость;</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экологические стандарты для предприятий.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 территории РФ сформировано и учтено более 1000 фактографических массивов данных по природным ресурсам и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8F6795">
        <w:rPr>
          <w:rFonts w:ascii="PT Astra Serif" w:eastAsia="Times New Roman" w:hAnsi="PT Astra Serif" w:cs="Times New Roman"/>
          <w:color w:val="212121"/>
          <w:sz w:val="21"/>
          <w:szCs w:val="21"/>
          <w:lang w:eastAsia="ru-RU"/>
        </w:rPr>
        <w:t xml:space="preserve"> «</w:t>
      </w:r>
      <w:proofErr w:type="spellStart"/>
      <w:r w:rsidRPr="008F6795">
        <w:rPr>
          <w:rFonts w:ascii="PT Astra Serif" w:eastAsia="Times New Roman" w:hAnsi="PT Astra Serif" w:cs="Times New Roman"/>
          <w:color w:val="212121"/>
          <w:sz w:val="21"/>
          <w:szCs w:val="21"/>
          <w:lang w:eastAsia="ru-RU"/>
        </w:rPr>
        <w:t>КонсультантПлюс</w:t>
      </w:r>
      <w:proofErr w:type="spellEnd"/>
      <w:r w:rsidRPr="008F6795">
        <w:rPr>
          <w:rFonts w:ascii="PT Astra Serif" w:eastAsia="Times New Roman" w:hAnsi="PT Astra Serif" w:cs="Times New Roman"/>
          <w:color w:val="212121"/>
          <w:sz w:val="21"/>
          <w:szCs w:val="21"/>
          <w:lang w:eastAsia="ru-RU"/>
        </w:rPr>
        <w:t>»</w:t>
      </w:r>
      <w:proofErr w:type="gramStart"/>
      <w:r w:rsidRPr="008F6795">
        <w:rPr>
          <w:rFonts w:ascii="PT Astra Serif" w:eastAsia="Times New Roman" w:hAnsi="PT Astra Serif" w:cs="Times New Roman"/>
          <w:color w:val="212121"/>
          <w:sz w:val="21"/>
          <w:szCs w:val="21"/>
          <w:lang w:eastAsia="ru-RU"/>
        </w:rPr>
        <w:t>,«</w:t>
      </w:r>
      <w:proofErr w:type="gramEnd"/>
      <w:r w:rsidRPr="008F6795">
        <w:rPr>
          <w:rFonts w:ascii="PT Astra Serif" w:eastAsia="Times New Roman" w:hAnsi="PT Astra Serif" w:cs="Times New Roman"/>
          <w:color w:val="212121"/>
          <w:sz w:val="21"/>
          <w:szCs w:val="21"/>
          <w:lang w:eastAsia="ru-RU"/>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8F6795">
        <w:rPr>
          <w:rFonts w:ascii="PT Astra Serif" w:eastAsia="Times New Roman" w:hAnsi="PT Astra Serif" w:cs="Times New Roman"/>
          <w:color w:val="212121"/>
          <w:sz w:val="21"/>
          <w:szCs w:val="21"/>
          <w:lang w:eastAsia="ru-RU"/>
        </w:rPr>
        <w:t>Экология»).</w:t>
      </w:r>
      <w:proofErr w:type="gramEnd"/>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drawing>
          <wp:inline distT="0" distB="0" distL="0" distR="0">
            <wp:extent cx="2857500" cy="2152650"/>
            <wp:effectExtent l="19050" t="0" r="0" b="0"/>
            <wp:docPr id="2" name="Рисунок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6" cstate="print"/>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Мероприятия в защиту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w:t>
      </w:r>
      <w:r w:rsidRPr="008F6795">
        <w:rPr>
          <w:rFonts w:ascii="PT Astra Serif" w:eastAsia="Times New Roman" w:hAnsi="PT Astra Serif" w:cs="Times New Roman"/>
          <w:color w:val="212121"/>
          <w:sz w:val="21"/>
          <w:szCs w:val="21"/>
          <w:lang w:eastAsia="ru-RU"/>
        </w:rPr>
        <w:lastRenderedPageBreak/>
        <w:t>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drawing>
          <wp:inline distT="0" distB="0" distL="0" distR="0">
            <wp:extent cx="2857500" cy="2333625"/>
            <wp:effectExtent l="19050" t="0" r="0" b="0"/>
            <wp:docPr id="3" name="Рисунок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7" cstate="print"/>
                    <a:srcRect/>
                    <a:stretch>
                      <a:fillRect/>
                    </a:stretch>
                  </pic:blipFill>
                  <pic:spPr bwMode="auto">
                    <a:xfrm>
                      <a:off x="0" y="0"/>
                      <a:ext cx="2857500" cy="233362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Методы классифицируются</w:t>
      </w:r>
      <w:r w:rsidRPr="008F6795">
        <w:rPr>
          <w:rFonts w:ascii="PT Astra Serif" w:eastAsia="Times New Roman" w:hAnsi="PT Astra Serif" w:cs="Times New Roman"/>
          <w:color w:val="212121"/>
          <w:sz w:val="21"/>
          <w:szCs w:val="21"/>
          <w:lang w:eastAsia="ru-RU"/>
        </w:rPr>
        <w:t>, как </w:t>
      </w:r>
      <w:r w:rsidRPr="008F6795">
        <w:rPr>
          <w:rFonts w:ascii="PT Astra Serif" w:eastAsia="Times New Roman" w:hAnsi="PT Astra Serif" w:cs="Times New Roman"/>
          <w:i/>
          <w:iCs/>
          <w:color w:val="212121"/>
          <w:sz w:val="21"/>
          <w:szCs w:val="21"/>
          <w:u w:val="single"/>
          <w:lang w:eastAsia="ru-RU"/>
        </w:rPr>
        <w:t>пассивные</w:t>
      </w:r>
      <w:r w:rsidRPr="008F6795">
        <w:rPr>
          <w:rFonts w:ascii="PT Astra Serif" w:eastAsia="Times New Roman" w:hAnsi="PT Astra Serif" w:cs="Times New Roman"/>
          <w:color w:val="212121"/>
          <w:sz w:val="21"/>
          <w:szCs w:val="21"/>
          <w:lang w:eastAsia="ru-RU"/>
        </w:rPr>
        <w:t> и </w:t>
      </w:r>
      <w:r w:rsidRPr="008F6795">
        <w:rPr>
          <w:rFonts w:ascii="PT Astra Serif" w:eastAsia="Times New Roman" w:hAnsi="PT Astra Serif" w:cs="Times New Roman"/>
          <w:i/>
          <w:iCs/>
          <w:color w:val="212121"/>
          <w:sz w:val="21"/>
          <w:szCs w:val="21"/>
          <w:u w:val="single"/>
          <w:lang w:eastAsia="ru-RU"/>
        </w:rPr>
        <w:t>активные</w:t>
      </w:r>
      <w:r w:rsidRPr="008F6795">
        <w:rPr>
          <w:rFonts w:ascii="PT Astra Serif" w:eastAsia="Times New Roman" w:hAnsi="PT Astra Serif" w:cs="Times New Roman"/>
          <w:color w:val="212121"/>
          <w:sz w:val="21"/>
          <w:szCs w:val="21"/>
          <w:lang w:eastAsia="ru-RU"/>
        </w:rPr>
        <w:t>, направлены на защиту от загрязнений.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Пассивные пути:</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очистка водных ресурсов,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меры для снижения уровня шума, вибраций, ультразвука, инфразвука,</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очистка воздуха от вредных газов,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правильное хранение токсичных и радиационных отходов,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разделение мусора при утилизации для вторичной переработки.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Активные методы</w:t>
      </w:r>
      <w:r w:rsidRPr="008F6795">
        <w:rPr>
          <w:rFonts w:ascii="PT Astra Serif" w:eastAsia="Times New Roman" w:hAnsi="PT Astra Serif" w:cs="Times New Roman"/>
          <w:color w:val="212121"/>
          <w:sz w:val="21"/>
          <w:szCs w:val="21"/>
          <w:lang w:eastAsia="ru-RU"/>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 (Источник: </w:t>
      </w:r>
      <w:hyperlink r:id="rId8" w:tgtFrame="_blank" w:history="1">
        <w:r w:rsidRPr="004E35E1">
          <w:rPr>
            <w:rFonts w:ascii="PT Astra Serif" w:eastAsia="Times New Roman" w:hAnsi="PT Astra Serif" w:cs="Times New Roman"/>
            <w:color w:val="0000FF"/>
            <w:sz w:val="21"/>
            <w:u w:val="single"/>
            <w:lang w:eastAsia="ru-RU"/>
          </w:rPr>
          <w:t>https://musorish.ru/zaschita-okruzhayuschey-sredy/</w:t>
        </w:r>
      </w:hyperlink>
      <w:r w:rsidRPr="008F6795">
        <w:rPr>
          <w:rFonts w:ascii="PT Astra Serif" w:eastAsia="Times New Roman" w:hAnsi="PT Astra Serif" w:cs="Times New Roman"/>
          <w:color w:val="212121"/>
          <w:sz w:val="21"/>
          <w:szCs w:val="21"/>
          <w:lang w:eastAsia="ru-RU"/>
        </w:rPr>
        <w:t>).</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 xml:space="preserve">10 простых </w:t>
      </w:r>
      <w:proofErr w:type="spellStart"/>
      <w:r w:rsidRPr="008F6795">
        <w:rPr>
          <w:rFonts w:ascii="PT Astra Serif" w:eastAsia="Times New Roman" w:hAnsi="PT Astra Serif" w:cs="Times New Roman"/>
          <w:b/>
          <w:bCs/>
          <w:i/>
          <w:iCs/>
          <w:color w:val="212121"/>
          <w:sz w:val="21"/>
          <w:szCs w:val="21"/>
          <w:u w:val="single"/>
          <w:lang w:eastAsia="ru-RU"/>
        </w:rPr>
        <w:t>эко-советов</w:t>
      </w:r>
      <w:proofErr w:type="spell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1. Сортируйте мусор.</w:t>
      </w:r>
      <w:r w:rsidRPr="008F6795">
        <w:rPr>
          <w:rFonts w:ascii="PT Astra Serif" w:eastAsia="Times New Roman" w:hAnsi="PT Astra Serif" w:cs="Times New Roman"/>
          <w:color w:val="212121"/>
          <w:sz w:val="21"/>
          <w:szCs w:val="21"/>
          <w:lang w:eastAsia="ru-RU"/>
        </w:rPr>
        <w:t xml:space="preserve"> Разделять мусор на «составляющие» и выбрасывать по отдельности – к этому экологи стремятся приучить жителей всех развитых стран мира. В домашних условиях можно делать </w:t>
      </w:r>
      <w:proofErr w:type="gramStart"/>
      <w:r w:rsidRPr="008F6795">
        <w:rPr>
          <w:rFonts w:ascii="PT Astra Serif" w:eastAsia="Times New Roman" w:hAnsi="PT Astra Serif" w:cs="Times New Roman"/>
          <w:color w:val="212121"/>
          <w:sz w:val="21"/>
          <w:szCs w:val="21"/>
          <w:lang w:eastAsia="ru-RU"/>
        </w:rPr>
        <w:t>практически то</w:t>
      </w:r>
      <w:proofErr w:type="gramEnd"/>
      <w:r w:rsidRPr="008F6795">
        <w:rPr>
          <w:rFonts w:ascii="PT Astra Serif" w:eastAsia="Times New Roman" w:hAnsi="PT Astra Serif" w:cs="Times New Roman"/>
          <w:color w:val="212121"/>
          <w:sz w:val="21"/>
          <w:szCs w:val="21"/>
          <w:lang w:eastAsia="ru-RU"/>
        </w:rPr>
        <w:t xml:space="preserve">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2. Займитес</w:t>
      </w:r>
      <w:r w:rsidR="000858F6" w:rsidRPr="004E35E1">
        <w:rPr>
          <w:rFonts w:ascii="PT Astra Serif" w:eastAsia="Times New Roman" w:hAnsi="PT Astra Serif" w:cs="Times New Roman"/>
          <w:b/>
          <w:bCs/>
          <w:i/>
          <w:iCs/>
          <w:color w:val="212121"/>
          <w:sz w:val="21"/>
          <w:szCs w:val="21"/>
          <w:u w:val="single"/>
          <w:lang w:eastAsia="ru-RU"/>
        </w:rPr>
        <w:t>ь облагораживанием своего населенного пункта</w:t>
      </w:r>
      <w:r w:rsidRPr="008F6795">
        <w:rPr>
          <w:rFonts w:ascii="PT Astra Serif" w:eastAsia="Times New Roman" w:hAnsi="PT Astra Serif" w:cs="Times New Roman"/>
          <w:b/>
          <w:bCs/>
          <w:i/>
          <w:iCs/>
          <w:color w:val="212121"/>
          <w:sz w:val="21"/>
          <w:szCs w:val="21"/>
          <w:u w:val="single"/>
          <w:lang w:eastAsia="ru-RU"/>
        </w:rPr>
        <w:t>.</w:t>
      </w:r>
      <w:r w:rsidRPr="008F6795">
        <w:rPr>
          <w:rFonts w:ascii="PT Astra Serif" w:eastAsia="Times New Roman" w:hAnsi="PT Astra Serif" w:cs="Times New Roman"/>
          <w:color w:val="212121"/>
          <w:sz w:val="21"/>
          <w:szCs w:val="21"/>
          <w:lang w:eastAsia="ru-RU"/>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sidRPr="008F6795">
        <w:rPr>
          <w:rFonts w:ascii="PT Astra Serif" w:eastAsia="Times New Roman" w:hAnsi="PT Astra Serif" w:cs="Times New Roman"/>
          <w:color w:val="212121"/>
          <w:sz w:val="21"/>
          <w:szCs w:val="21"/>
          <w:lang w:eastAsia="ru-RU"/>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lastRenderedPageBreak/>
        <w:t>3. Экономьте топливо.</w:t>
      </w:r>
      <w:r w:rsidRPr="008F6795">
        <w:rPr>
          <w:rFonts w:ascii="PT Astra Serif" w:eastAsia="Times New Roman" w:hAnsi="PT Astra Serif" w:cs="Times New Roman"/>
          <w:color w:val="212121"/>
          <w:sz w:val="21"/>
          <w:szCs w:val="21"/>
          <w:lang w:eastAsia="ru-RU"/>
        </w:rPr>
        <w:t> </w:t>
      </w:r>
      <w:proofErr w:type="spellStart"/>
      <w:r w:rsidRPr="008F6795">
        <w:rPr>
          <w:rFonts w:ascii="PT Astra Serif" w:eastAsia="Times New Roman" w:hAnsi="PT Astra Serif" w:cs="Times New Roman"/>
          <w:color w:val="212121"/>
          <w:sz w:val="21"/>
          <w:szCs w:val="21"/>
          <w:lang w:eastAsia="ru-RU"/>
        </w:rPr>
        <w:t>Автовладельцы</w:t>
      </w:r>
      <w:proofErr w:type="spellEnd"/>
      <w:r w:rsidRPr="008F6795">
        <w:rPr>
          <w:rFonts w:ascii="PT Astra Serif" w:eastAsia="Times New Roman" w:hAnsi="PT Astra Serif" w:cs="Times New Roman"/>
          <w:color w:val="212121"/>
          <w:sz w:val="21"/>
          <w:szCs w:val="21"/>
          <w:lang w:eastAsia="ru-RU"/>
        </w:rPr>
        <w:t xml:space="preserve">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4. Снижайте потребление электроэнергии.</w:t>
      </w:r>
      <w:r w:rsidRPr="008F6795">
        <w:rPr>
          <w:rFonts w:ascii="PT Astra Serif" w:eastAsia="Times New Roman" w:hAnsi="PT Astra Serif" w:cs="Times New Roman"/>
          <w:color w:val="212121"/>
          <w:sz w:val="21"/>
          <w:szCs w:val="21"/>
          <w:lang w:eastAsia="ru-RU"/>
        </w:rPr>
        <w:t xml:space="preserve"> Может казаться, что оставленный в режиме ожидания компьютер и не </w:t>
      </w:r>
      <w:proofErr w:type="gramStart"/>
      <w:r w:rsidRPr="008F6795">
        <w:rPr>
          <w:rFonts w:ascii="PT Astra Serif" w:eastAsia="Times New Roman" w:hAnsi="PT Astra Serif" w:cs="Times New Roman"/>
          <w:color w:val="212121"/>
          <w:sz w:val="21"/>
          <w:szCs w:val="21"/>
          <w:lang w:eastAsia="ru-RU"/>
        </w:rPr>
        <w:t>выключенная</w:t>
      </w:r>
      <w:proofErr w:type="gramEnd"/>
      <w:r w:rsidRPr="008F6795">
        <w:rPr>
          <w:rFonts w:ascii="PT Astra Serif" w:eastAsia="Times New Roman" w:hAnsi="PT Astra Serif" w:cs="Times New Roman"/>
          <w:color w:val="212121"/>
          <w:sz w:val="21"/>
          <w:szCs w:val="21"/>
          <w:lang w:eastAsia="ru-RU"/>
        </w:rPr>
        <w:t xml:space="preserve"> </w:t>
      </w:r>
      <w:proofErr w:type="spellStart"/>
      <w:r w:rsidRPr="008F6795">
        <w:rPr>
          <w:rFonts w:ascii="PT Astra Serif" w:eastAsia="Times New Roman" w:hAnsi="PT Astra Serif" w:cs="Times New Roman"/>
          <w:color w:val="212121"/>
          <w:sz w:val="21"/>
          <w:szCs w:val="21"/>
          <w:lang w:eastAsia="ru-RU"/>
        </w:rPr>
        <w:t>микроволновка</w:t>
      </w:r>
      <w:proofErr w:type="spellEnd"/>
      <w:r w:rsidRPr="008F6795">
        <w:rPr>
          <w:rFonts w:ascii="PT Astra Serif" w:eastAsia="Times New Roman" w:hAnsi="PT Astra Serif" w:cs="Times New Roman"/>
          <w:color w:val="212121"/>
          <w:sz w:val="21"/>
          <w:szCs w:val="21"/>
          <w:lang w:eastAsia="ru-RU"/>
        </w:rPr>
        <w:t xml:space="preserve">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5.</w:t>
      </w:r>
      <w:r w:rsidRPr="008F6795">
        <w:rPr>
          <w:rFonts w:ascii="PT Astra Serif" w:eastAsia="Times New Roman" w:hAnsi="PT Astra Serif" w:cs="Times New Roman"/>
          <w:i/>
          <w:iCs/>
          <w:color w:val="212121"/>
          <w:sz w:val="21"/>
          <w:szCs w:val="21"/>
          <w:u w:val="single"/>
          <w:lang w:eastAsia="ru-RU"/>
        </w:rPr>
        <w:t> </w:t>
      </w:r>
      <w:r w:rsidRPr="008F6795">
        <w:rPr>
          <w:rFonts w:ascii="PT Astra Serif" w:eastAsia="Times New Roman" w:hAnsi="PT Astra Serif" w:cs="Times New Roman"/>
          <w:b/>
          <w:bCs/>
          <w:i/>
          <w:iCs/>
          <w:color w:val="212121"/>
          <w:sz w:val="21"/>
          <w:szCs w:val="21"/>
          <w:u w:val="single"/>
          <w:lang w:eastAsia="ru-RU"/>
        </w:rPr>
        <w:t>Выбирайте правильные материалы.</w:t>
      </w:r>
      <w:r w:rsidRPr="008F6795">
        <w:rPr>
          <w:rFonts w:ascii="PT Astra Serif" w:eastAsia="Times New Roman" w:hAnsi="PT Astra Serif" w:cs="Times New Roman"/>
          <w:color w:val="212121"/>
          <w:sz w:val="21"/>
          <w:szCs w:val="21"/>
          <w:lang w:eastAsia="ru-RU"/>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6. Экономьте воду.</w:t>
      </w:r>
      <w:r w:rsidRPr="008F6795">
        <w:rPr>
          <w:rFonts w:ascii="PT Astra Serif" w:eastAsia="Times New Roman" w:hAnsi="PT Astra Serif" w:cs="Times New Roman"/>
          <w:color w:val="212121"/>
          <w:sz w:val="21"/>
          <w:szCs w:val="21"/>
          <w:lang w:eastAsia="ru-RU"/>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7. Отдавайте ненужные вещи.</w:t>
      </w:r>
      <w:r w:rsidRPr="008F6795">
        <w:rPr>
          <w:rFonts w:ascii="PT Astra Serif" w:eastAsia="Times New Roman" w:hAnsi="PT Astra Serif" w:cs="Times New Roman"/>
          <w:color w:val="212121"/>
          <w:sz w:val="21"/>
          <w:szCs w:val="21"/>
          <w:lang w:eastAsia="ru-RU"/>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8. Не мусорьте.</w:t>
      </w:r>
      <w:r w:rsidRPr="008F6795">
        <w:rPr>
          <w:rFonts w:ascii="PT Astra Serif" w:eastAsia="Times New Roman" w:hAnsi="PT Astra Serif" w:cs="Times New Roman"/>
          <w:color w:val="212121"/>
          <w:sz w:val="21"/>
          <w:szCs w:val="21"/>
          <w:lang w:eastAsia="ru-RU"/>
        </w:rPr>
        <w:t> Таблички с таким призывом мы видим довольно часто, но все ли следуют этому простому завету? На обочинах дорог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8F6795" w:rsidRPr="008F6795" w:rsidRDefault="000858F6"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i/>
          <w:iCs/>
          <w:color w:val="212121"/>
          <w:sz w:val="21"/>
          <w:szCs w:val="21"/>
          <w:u w:val="single"/>
          <w:lang w:eastAsia="ru-RU"/>
        </w:rPr>
        <w:t>9. Подумайте об экологии на приусадебном участке</w:t>
      </w:r>
      <w:r w:rsidR="008F6795" w:rsidRPr="008F6795">
        <w:rPr>
          <w:rFonts w:ascii="PT Astra Serif" w:eastAsia="Times New Roman" w:hAnsi="PT Astra Serif" w:cs="Times New Roman"/>
          <w:b/>
          <w:bCs/>
          <w:i/>
          <w:iCs/>
          <w:color w:val="212121"/>
          <w:sz w:val="21"/>
          <w:szCs w:val="21"/>
          <w:u w:val="single"/>
          <w:lang w:eastAsia="ru-RU"/>
        </w:rPr>
        <w:t>.</w:t>
      </w:r>
      <w:r w:rsidRPr="004E35E1">
        <w:rPr>
          <w:rFonts w:ascii="PT Astra Serif" w:eastAsia="Times New Roman" w:hAnsi="PT Astra Serif" w:cs="Times New Roman"/>
          <w:color w:val="212121"/>
          <w:sz w:val="21"/>
          <w:szCs w:val="21"/>
          <w:lang w:eastAsia="ru-RU"/>
        </w:rPr>
        <w:t> Приближается огородный</w:t>
      </w:r>
      <w:r w:rsidR="008F6795" w:rsidRPr="008F6795">
        <w:rPr>
          <w:rFonts w:ascii="PT Astra Serif" w:eastAsia="Times New Roman" w:hAnsi="PT Astra Serif" w:cs="Times New Roman"/>
          <w:color w:val="212121"/>
          <w:sz w:val="21"/>
          <w:szCs w:val="21"/>
          <w:lang w:eastAsia="ru-RU"/>
        </w:rPr>
        <w:t xml:space="preserve"> сезон, </w:t>
      </w:r>
      <w:r w:rsidR="00253959" w:rsidRPr="004E35E1">
        <w:rPr>
          <w:rFonts w:ascii="PT Astra Serif" w:eastAsia="Times New Roman" w:hAnsi="PT Astra Serif" w:cs="Times New Roman"/>
          <w:color w:val="212121"/>
          <w:sz w:val="21"/>
          <w:szCs w:val="21"/>
          <w:lang w:eastAsia="ru-RU"/>
        </w:rPr>
        <w:t xml:space="preserve">все  </w:t>
      </w:r>
      <w:r w:rsidR="008F6795" w:rsidRPr="008F6795">
        <w:rPr>
          <w:rFonts w:ascii="PT Astra Serif" w:eastAsia="Times New Roman" w:hAnsi="PT Astra Serif" w:cs="Times New Roman"/>
          <w:color w:val="212121"/>
          <w:sz w:val="21"/>
          <w:szCs w:val="21"/>
          <w:lang w:eastAsia="ru-RU"/>
        </w:rPr>
        <w:t xml:space="preserve">с радостью спешат на свои садовые участки – кто выращивать овощи или цветы, кто просто отдыхать от </w:t>
      </w:r>
      <w:r w:rsidR="00253959" w:rsidRPr="004E35E1">
        <w:rPr>
          <w:rFonts w:ascii="PT Astra Serif" w:eastAsia="Times New Roman" w:hAnsi="PT Astra Serif" w:cs="Times New Roman"/>
          <w:color w:val="212121"/>
          <w:sz w:val="21"/>
          <w:szCs w:val="21"/>
          <w:lang w:eastAsia="ru-RU"/>
        </w:rPr>
        <w:t>суеты в тишине. На приусадебном участке</w:t>
      </w:r>
      <w:r w:rsidR="008F6795" w:rsidRPr="008F6795">
        <w:rPr>
          <w:rFonts w:ascii="PT Astra Serif" w:eastAsia="Times New Roman" w:hAnsi="PT Astra Serif" w:cs="Times New Roman"/>
          <w:color w:val="212121"/>
          <w:sz w:val="21"/>
          <w:szCs w:val="21"/>
          <w:lang w:eastAsia="ru-RU"/>
        </w:rPr>
        <w:t xml:space="preserve"> тоже можно пользоваться </w:t>
      </w:r>
      <w:proofErr w:type="spellStart"/>
      <w:r w:rsidR="008F6795" w:rsidRPr="008F6795">
        <w:rPr>
          <w:rFonts w:ascii="PT Astra Serif" w:eastAsia="Times New Roman" w:hAnsi="PT Astra Serif" w:cs="Times New Roman"/>
          <w:color w:val="212121"/>
          <w:sz w:val="21"/>
          <w:szCs w:val="21"/>
          <w:lang w:eastAsia="ru-RU"/>
        </w:rPr>
        <w:t>эко-советами</w:t>
      </w:r>
      <w:proofErr w:type="spellEnd"/>
      <w:r w:rsidR="008F6795" w:rsidRPr="008F6795">
        <w:rPr>
          <w:rFonts w:ascii="PT Astra Serif" w:eastAsia="Times New Roman" w:hAnsi="PT Astra Serif" w:cs="Times New Roman"/>
          <w:color w:val="212121"/>
          <w:sz w:val="21"/>
          <w:szCs w:val="21"/>
          <w:lang w:eastAsia="ru-RU"/>
        </w:rPr>
        <w:t>: собирать дождевую воду и использовать ее для полива, избегать химических удобрений для почвы, взамен применять натуральные удобрения, </w:t>
      </w:r>
      <w:r w:rsidR="008F6795" w:rsidRPr="008F6795">
        <w:rPr>
          <w:rFonts w:ascii="PT Astra Serif" w:eastAsia="Times New Roman" w:hAnsi="PT Astra Serif" w:cs="Times New Roman"/>
          <w:b/>
          <w:bCs/>
          <w:i/>
          <w:iCs/>
          <w:color w:val="212121"/>
          <w:sz w:val="21"/>
          <w:szCs w:val="21"/>
          <w:lang w:eastAsia="ru-RU"/>
        </w:rPr>
        <w:t xml:space="preserve">не устраивать несанкционированные свалки за </w:t>
      </w:r>
      <w:r w:rsidR="00253959" w:rsidRPr="004E35E1">
        <w:rPr>
          <w:rFonts w:ascii="PT Astra Serif" w:eastAsia="Times New Roman" w:hAnsi="PT Astra Serif" w:cs="Times New Roman"/>
          <w:b/>
          <w:bCs/>
          <w:i/>
          <w:iCs/>
          <w:color w:val="212121"/>
          <w:sz w:val="21"/>
          <w:szCs w:val="21"/>
          <w:lang w:eastAsia="ru-RU"/>
        </w:rPr>
        <w:t xml:space="preserve">приусадебными </w:t>
      </w:r>
      <w:r w:rsidR="008F6795" w:rsidRPr="008F6795">
        <w:rPr>
          <w:rFonts w:ascii="PT Astra Serif" w:eastAsia="Times New Roman" w:hAnsi="PT Astra Serif" w:cs="Times New Roman"/>
          <w:b/>
          <w:bCs/>
          <w:i/>
          <w:iCs/>
          <w:color w:val="212121"/>
          <w:sz w:val="21"/>
          <w:szCs w:val="21"/>
          <w:lang w:eastAsia="ru-RU"/>
        </w:rPr>
        <w:t>участками</w:t>
      </w:r>
      <w:r w:rsidR="008F6795" w:rsidRPr="008F6795">
        <w:rPr>
          <w:rFonts w:ascii="PT Astra Serif" w:eastAsia="Times New Roman" w:hAnsi="PT Astra Serif" w:cs="Times New Roman"/>
          <w:color w:val="212121"/>
          <w:sz w:val="21"/>
          <w:szCs w:val="21"/>
          <w:lang w:eastAsia="ru-RU"/>
        </w:rPr>
        <w:t>.</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10. Не нарушайте закон.</w:t>
      </w:r>
      <w:r w:rsidRPr="008F6795">
        <w:rPr>
          <w:rFonts w:ascii="PT Astra Serif" w:eastAsia="Times New Roman" w:hAnsi="PT Astra Serif" w:cs="Times New Roman"/>
          <w:color w:val="212121"/>
          <w:sz w:val="21"/>
          <w:szCs w:val="21"/>
          <w:lang w:eastAsia="ru-RU"/>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9" w:tgtFrame="_blank" w:history="1">
        <w:r w:rsidRPr="004E35E1">
          <w:rPr>
            <w:rFonts w:ascii="PT Astra Serif" w:eastAsia="Times New Roman" w:hAnsi="PT Astra Serif" w:cs="Times New Roman"/>
            <w:b/>
            <w:bCs/>
            <w:color w:val="0000FF"/>
            <w:sz w:val="21"/>
            <w:u w:val="single"/>
            <w:lang w:eastAsia="ru-RU"/>
          </w:rPr>
          <w:t>Российского законодательства</w:t>
        </w:r>
      </w:hyperlink>
      <w:r w:rsidRPr="008F6795">
        <w:rPr>
          <w:rFonts w:ascii="PT Astra Serif" w:eastAsia="Times New Roman" w:hAnsi="PT Astra Serif" w:cs="Times New Roman"/>
          <w:color w:val="212121"/>
          <w:sz w:val="21"/>
          <w:szCs w:val="21"/>
          <w:lang w:eastAsia="ru-RU"/>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lastRenderedPageBreak/>
        <w:drawing>
          <wp:inline distT="0" distB="0" distL="0" distR="0">
            <wp:extent cx="2857500" cy="2085975"/>
            <wp:effectExtent l="19050" t="0" r="0" b="0"/>
            <wp:docPr id="5" name="Рисунок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png"/>
                    <pic:cNvPicPr>
                      <a:picLocks noChangeAspect="1" noChangeArrowheads="1"/>
                    </pic:cNvPicPr>
                  </pic:nvPicPr>
                  <pic:blipFill>
                    <a:blip r:embed="rId10" cstate="print"/>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color w:val="212121"/>
          <w:sz w:val="21"/>
          <w:lang w:eastAsia="ru-RU"/>
        </w:rPr>
        <w:t>Экологические сайты:</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1" w:tgtFrame="_blank" w:history="1">
        <w:r w:rsidRPr="004E35E1">
          <w:rPr>
            <w:rFonts w:ascii="PT Astra Serif" w:eastAsia="Times New Roman" w:hAnsi="PT Astra Serif" w:cs="Times New Roman"/>
            <w:color w:val="0263B2"/>
            <w:sz w:val="21"/>
            <w:u w:val="single"/>
            <w:lang w:eastAsia="ru-RU"/>
          </w:rPr>
          <w:t>http://www.ecocommunity.ru/ </w:t>
        </w:r>
      </w:hyperlink>
      <w:r w:rsidRPr="008F6795">
        <w:rPr>
          <w:rFonts w:ascii="PT Astra Serif" w:eastAsia="Times New Roman" w:hAnsi="PT Astra Serif" w:cs="Times New Roman"/>
          <w:color w:val="212121"/>
          <w:sz w:val="21"/>
          <w:szCs w:val="21"/>
          <w:lang w:eastAsia="ru-RU"/>
        </w:rPr>
        <w:t> –Экология</w:t>
      </w:r>
      <w:proofErr w:type="gramStart"/>
      <w:r w:rsidRPr="008F6795">
        <w:rPr>
          <w:rFonts w:ascii="PT Astra Serif" w:eastAsia="Times New Roman" w:hAnsi="PT Astra Serif" w:cs="Times New Roman"/>
          <w:color w:val="212121"/>
          <w:sz w:val="21"/>
          <w:szCs w:val="21"/>
          <w:lang w:eastAsia="ru-RU"/>
        </w:rPr>
        <w:t xml:space="preserve"> / В</w:t>
      </w:r>
      <w:proofErr w:type="gramEnd"/>
      <w:r w:rsidRPr="008F6795">
        <w:rPr>
          <w:rFonts w:ascii="PT Astra Serif" w:eastAsia="Times New Roman" w:hAnsi="PT Astra Serif" w:cs="Times New Roman"/>
          <w:color w:val="212121"/>
          <w:sz w:val="21"/>
          <w:szCs w:val="21"/>
          <w:lang w:eastAsia="ru-RU"/>
        </w:rPr>
        <w:t>сё об экологии</w:t>
      </w:r>
    </w:p>
    <w:p w:rsidR="008F6795" w:rsidRPr="008F6795" w:rsidRDefault="00253959"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2" w:history="1">
        <w:r w:rsidRPr="004E35E1">
          <w:rPr>
            <w:rStyle w:val="a5"/>
            <w:rFonts w:ascii="PT Astra Serif" w:eastAsia="Times New Roman" w:hAnsi="PT Astra Serif" w:cs="Times New Roman"/>
            <w:sz w:val="21"/>
            <w:lang w:eastAsia="ru-RU"/>
          </w:rPr>
          <w:t>http://saveplanet.su/</w:t>
        </w:r>
      </w:hyperlink>
      <w:r w:rsidR="008F6795" w:rsidRPr="008F6795">
        <w:rPr>
          <w:rFonts w:ascii="PT Astra Serif" w:eastAsia="Times New Roman" w:hAnsi="PT Astra Serif" w:cs="Times New Roman"/>
          <w:color w:val="212121"/>
          <w:sz w:val="21"/>
          <w:szCs w:val="21"/>
          <w:lang w:eastAsia="ru-RU"/>
        </w:rPr>
        <w:t> – «Сохраним планету»</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3" w:tgtFrame="_blank" w:history="1">
        <w:r w:rsidRPr="004E35E1">
          <w:rPr>
            <w:rFonts w:ascii="PT Astra Serif" w:eastAsia="Times New Roman" w:hAnsi="PT Astra Serif" w:cs="Times New Roman"/>
            <w:color w:val="0263B2"/>
            <w:sz w:val="21"/>
            <w:u w:val="single"/>
            <w:lang w:eastAsia="ru-RU"/>
          </w:rPr>
          <w:t>http://www.mnr.gov.ru/</w:t>
        </w:r>
      </w:hyperlink>
      <w:r w:rsidRPr="008F6795">
        <w:rPr>
          <w:rFonts w:ascii="PT Astra Serif" w:eastAsia="Times New Roman" w:hAnsi="PT Astra Serif" w:cs="Times New Roman"/>
          <w:color w:val="212121"/>
          <w:sz w:val="21"/>
          <w:szCs w:val="21"/>
          <w:lang w:eastAsia="ru-RU"/>
        </w:rPr>
        <w:t> – Министерство природных ресурсов России</w:t>
      </w:r>
    </w:p>
    <w:p w:rsidR="008F6795" w:rsidRPr="008F6795" w:rsidRDefault="008F6795" w:rsidP="008F6795">
      <w:pPr>
        <w:shd w:val="clear" w:color="auto" w:fill="FFFFFF"/>
        <w:spacing w:after="100" w:afterAutospacing="1" w:line="240" w:lineRule="auto"/>
        <w:jc w:val="both"/>
        <w:outlineLvl w:val="1"/>
        <w:rPr>
          <w:rFonts w:ascii="PT Astra Serif" w:eastAsia="Times New Roman" w:hAnsi="PT Astra Serif" w:cs="Times New Roman"/>
          <w:b/>
          <w:bCs/>
          <w:color w:val="0263B2"/>
          <w:sz w:val="36"/>
          <w:szCs w:val="36"/>
          <w:lang w:eastAsia="ru-RU"/>
        </w:rPr>
      </w:pPr>
      <w:r w:rsidRPr="008F6795">
        <w:rPr>
          <w:rFonts w:ascii="PT Astra Serif" w:eastAsia="Times New Roman" w:hAnsi="PT Astra Serif" w:cs="Times New Roman"/>
          <w:b/>
          <w:bCs/>
          <w:color w:val="0263B2"/>
          <w:sz w:val="36"/>
          <w:szCs w:val="36"/>
          <w:lang w:eastAsia="ru-RU"/>
        </w:rPr>
        <w:t> </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B029D1" w:rsidRPr="004E35E1" w:rsidRDefault="00B029D1">
      <w:pPr>
        <w:rPr>
          <w:rFonts w:ascii="PT Astra Serif" w:hAnsi="PT Astra Serif"/>
        </w:rPr>
      </w:pPr>
    </w:p>
    <w:sectPr w:rsidR="00B029D1" w:rsidRPr="004E35E1" w:rsidSect="00B0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4B03"/>
    <w:multiLevelType w:val="multilevel"/>
    <w:tmpl w:val="EA2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F35E19"/>
    <w:multiLevelType w:val="multilevel"/>
    <w:tmpl w:val="7B1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0D6C42"/>
    <w:multiLevelType w:val="multilevel"/>
    <w:tmpl w:val="2522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B82FF9"/>
    <w:multiLevelType w:val="multilevel"/>
    <w:tmpl w:val="4DF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6B1B4D"/>
    <w:multiLevelType w:val="multilevel"/>
    <w:tmpl w:val="313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F6795"/>
    <w:rsid w:val="000858F6"/>
    <w:rsid w:val="00253959"/>
    <w:rsid w:val="004E35E1"/>
    <w:rsid w:val="00757AE1"/>
    <w:rsid w:val="008F2E2B"/>
    <w:rsid w:val="008F6795"/>
    <w:rsid w:val="00AB5B54"/>
    <w:rsid w:val="00B029D1"/>
    <w:rsid w:val="00E55216"/>
    <w:rsid w:val="00ED1140"/>
    <w:rsid w:val="00F77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D1"/>
  </w:style>
  <w:style w:type="paragraph" w:styleId="2">
    <w:name w:val="heading 2"/>
    <w:basedOn w:val="a"/>
    <w:link w:val="20"/>
    <w:uiPriority w:val="9"/>
    <w:qFormat/>
    <w:rsid w:val="008F67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7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6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6795"/>
    <w:rPr>
      <w:i/>
      <w:iCs/>
    </w:rPr>
  </w:style>
  <w:style w:type="character" w:styleId="a5">
    <w:name w:val="Hyperlink"/>
    <w:basedOn w:val="a0"/>
    <w:uiPriority w:val="99"/>
    <w:unhideWhenUsed/>
    <w:rsid w:val="008F6795"/>
    <w:rPr>
      <w:color w:val="0000FF"/>
      <w:u w:val="single"/>
    </w:rPr>
  </w:style>
  <w:style w:type="character" w:styleId="a6">
    <w:name w:val="Strong"/>
    <w:basedOn w:val="a0"/>
    <w:uiPriority w:val="22"/>
    <w:qFormat/>
    <w:rsid w:val="008F6795"/>
    <w:rPr>
      <w:b/>
      <w:bCs/>
    </w:rPr>
  </w:style>
  <w:style w:type="paragraph" w:styleId="a7">
    <w:name w:val="Balloon Text"/>
    <w:basedOn w:val="a"/>
    <w:link w:val="a8"/>
    <w:uiPriority w:val="99"/>
    <w:semiHidden/>
    <w:unhideWhenUsed/>
    <w:rsid w:val="008F67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2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orish.ru/zaschita-okruzhayuschey-sredy/" TargetMode="External"/><Relationship Id="rId13" Type="http://schemas.openxmlformats.org/officeDocument/2006/relationships/hyperlink" Target="http://www.mnr.gov.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veplane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cocommunity.ru/%D0%9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codelo.org/9364-ekologicheskie_federalnye_zakony_rf-federalnye_zakon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2025-06-24T07:46:00Z</dcterms:created>
  <dcterms:modified xsi:type="dcterms:W3CDTF">2025-06-24T10:35:00Z</dcterms:modified>
</cp:coreProperties>
</file>