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2A" w:rsidRPr="00F33F56" w:rsidRDefault="006C122A" w:rsidP="006C122A">
      <w:pPr>
        <w:jc w:val="center"/>
        <w:rPr>
          <w:rFonts w:ascii="PT Astra Serif" w:hAnsi="PT Astra Serif"/>
          <w:b/>
          <w:bCs/>
          <w:sz w:val="28"/>
          <w:szCs w:val="28"/>
        </w:rPr>
      </w:pPr>
      <w:r w:rsidRPr="00F33F56">
        <w:rPr>
          <w:rFonts w:ascii="PT Astra Serif" w:hAnsi="PT Astra Serif"/>
          <w:b/>
          <w:bCs/>
          <w:sz w:val="28"/>
          <w:szCs w:val="28"/>
        </w:rPr>
        <w:t>СОВЕТ</w:t>
      </w:r>
    </w:p>
    <w:p w:rsidR="006C122A" w:rsidRPr="00F33F56" w:rsidRDefault="000C4C54" w:rsidP="006C122A">
      <w:pPr>
        <w:jc w:val="center"/>
        <w:rPr>
          <w:rFonts w:ascii="PT Astra Serif" w:hAnsi="PT Astra Serif"/>
          <w:b/>
          <w:bCs/>
          <w:sz w:val="28"/>
          <w:szCs w:val="28"/>
        </w:rPr>
      </w:pPr>
      <w:r>
        <w:rPr>
          <w:rFonts w:ascii="PT Astra Serif" w:hAnsi="PT Astra Serif"/>
          <w:b/>
          <w:bCs/>
          <w:sz w:val="28"/>
          <w:szCs w:val="28"/>
        </w:rPr>
        <w:t>РОДНИЧКОВСКОГО</w:t>
      </w:r>
      <w:r w:rsidR="006C122A" w:rsidRPr="00F33F56">
        <w:rPr>
          <w:rFonts w:ascii="PT Astra Serif" w:hAnsi="PT Astra Serif"/>
          <w:b/>
          <w:bCs/>
          <w:sz w:val="28"/>
          <w:szCs w:val="28"/>
        </w:rPr>
        <w:t xml:space="preserve"> МУНИЦИПАЛЬНОГО ОБРАЗОВАНИЯ</w:t>
      </w:r>
    </w:p>
    <w:p w:rsidR="006C122A" w:rsidRPr="00F33F56" w:rsidRDefault="006C122A" w:rsidP="006C122A">
      <w:pPr>
        <w:jc w:val="center"/>
        <w:rPr>
          <w:rFonts w:ascii="PT Astra Serif" w:hAnsi="PT Astra Serif"/>
          <w:b/>
          <w:bCs/>
          <w:sz w:val="28"/>
          <w:szCs w:val="28"/>
        </w:rPr>
      </w:pPr>
      <w:r w:rsidRPr="00F33F56">
        <w:rPr>
          <w:rFonts w:ascii="PT Astra Serif" w:hAnsi="PT Astra Serif"/>
          <w:b/>
          <w:bCs/>
          <w:sz w:val="28"/>
          <w:szCs w:val="28"/>
        </w:rPr>
        <w:t>БАЛАШОВСКОГО МУНИЦИПАЛЬНОГО РАЙОНА</w:t>
      </w:r>
    </w:p>
    <w:p w:rsidR="006C122A" w:rsidRPr="00F33F56" w:rsidRDefault="006C122A" w:rsidP="006C122A">
      <w:pPr>
        <w:pStyle w:val="11"/>
        <w:jc w:val="center"/>
        <w:rPr>
          <w:rFonts w:ascii="PT Astra Serif" w:hAnsi="PT Astra Serif"/>
          <w:b/>
          <w:szCs w:val="28"/>
        </w:rPr>
      </w:pPr>
      <w:r w:rsidRPr="00F33F56">
        <w:rPr>
          <w:rFonts w:ascii="PT Astra Serif" w:hAnsi="PT Astra Serif"/>
          <w:b/>
          <w:szCs w:val="28"/>
        </w:rPr>
        <w:t>САРАТОВСКОЙ ОБЛАСТИ</w:t>
      </w:r>
    </w:p>
    <w:p w:rsidR="006C122A" w:rsidRPr="00F33F56" w:rsidRDefault="006C122A" w:rsidP="006C122A">
      <w:pPr>
        <w:jc w:val="center"/>
        <w:rPr>
          <w:rFonts w:ascii="PT Astra Serif" w:hAnsi="PT Astra Serif"/>
          <w:b/>
        </w:rPr>
      </w:pPr>
    </w:p>
    <w:p w:rsidR="006C122A" w:rsidRPr="000C4C54" w:rsidRDefault="006C122A" w:rsidP="006C122A">
      <w:pPr>
        <w:jc w:val="center"/>
        <w:rPr>
          <w:rFonts w:ascii="PT Astra Serif" w:hAnsi="PT Astra Serif"/>
          <w:b/>
          <w:sz w:val="28"/>
        </w:rPr>
      </w:pPr>
      <w:r w:rsidRPr="000C4C54">
        <w:rPr>
          <w:rFonts w:ascii="PT Astra Serif" w:hAnsi="PT Astra Serif"/>
          <w:b/>
          <w:sz w:val="28"/>
        </w:rPr>
        <w:t xml:space="preserve">РЕШЕНИЕ </w:t>
      </w:r>
    </w:p>
    <w:p w:rsidR="006C122A" w:rsidRPr="00F33F56" w:rsidRDefault="006C122A" w:rsidP="000C4C54">
      <w:pPr>
        <w:rPr>
          <w:rFonts w:ascii="PT Astra Serif" w:hAnsi="PT Astra Serif"/>
          <w:color w:val="000000"/>
        </w:rPr>
      </w:pPr>
      <w:r w:rsidRPr="00F33F56">
        <w:rPr>
          <w:rFonts w:ascii="PT Astra Serif" w:hAnsi="PT Astra Serif"/>
          <w:b/>
          <w:sz w:val="28"/>
        </w:rPr>
        <w:t xml:space="preserve">от </w:t>
      </w:r>
      <w:r w:rsidR="000C4C54">
        <w:rPr>
          <w:rFonts w:ascii="PT Astra Serif" w:hAnsi="PT Astra Serif"/>
          <w:b/>
          <w:sz w:val="28"/>
        </w:rPr>
        <w:t xml:space="preserve"> </w:t>
      </w:r>
      <w:r w:rsidR="00825422">
        <w:rPr>
          <w:rFonts w:ascii="PT Astra Serif" w:hAnsi="PT Astra Serif"/>
          <w:b/>
          <w:sz w:val="28"/>
        </w:rPr>
        <w:t>17.06.202</w:t>
      </w:r>
      <w:r w:rsidR="0062520C">
        <w:rPr>
          <w:rFonts w:ascii="PT Astra Serif" w:hAnsi="PT Astra Serif"/>
          <w:b/>
          <w:sz w:val="28"/>
        </w:rPr>
        <w:t>4</w:t>
      </w:r>
      <w:r w:rsidR="00825422">
        <w:rPr>
          <w:rFonts w:ascii="PT Astra Serif" w:hAnsi="PT Astra Serif"/>
          <w:b/>
          <w:sz w:val="28"/>
        </w:rPr>
        <w:t xml:space="preserve"> г  </w:t>
      </w:r>
      <w:r w:rsidRPr="00F33F56">
        <w:rPr>
          <w:rFonts w:ascii="PT Astra Serif" w:hAnsi="PT Astra Serif"/>
          <w:b/>
          <w:sz w:val="28"/>
        </w:rPr>
        <w:t xml:space="preserve"> № </w:t>
      </w:r>
      <w:r w:rsidR="00825422">
        <w:rPr>
          <w:rFonts w:ascii="PT Astra Serif" w:hAnsi="PT Astra Serif"/>
          <w:b/>
          <w:sz w:val="28"/>
        </w:rPr>
        <w:t>104-8</w:t>
      </w:r>
      <w:r w:rsidRPr="00F33F56">
        <w:rPr>
          <w:rFonts w:ascii="PT Astra Serif" w:hAnsi="PT Astra Serif"/>
          <w:b/>
          <w:sz w:val="28"/>
        </w:rPr>
        <w:tab/>
      </w:r>
      <w:r w:rsidRPr="00F33F56">
        <w:rPr>
          <w:rFonts w:ascii="PT Astra Serif" w:hAnsi="PT Astra Serif"/>
          <w:b/>
          <w:sz w:val="28"/>
        </w:rPr>
        <w:tab/>
      </w:r>
      <w:r w:rsidRPr="00F33F56">
        <w:rPr>
          <w:rFonts w:ascii="PT Astra Serif" w:hAnsi="PT Astra Serif"/>
          <w:b/>
          <w:sz w:val="28"/>
        </w:rPr>
        <w:tab/>
      </w:r>
      <w:r w:rsidRPr="00F33F56">
        <w:rPr>
          <w:rFonts w:ascii="PT Astra Serif" w:hAnsi="PT Astra Serif"/>
          <w:b/>
          <w:sz w:val="28"/>
        </w:rPr>
        <w:tab/>
        <w:t xml:space="preserve">        </w:t>
      </w:r>
      <w:r w:rsidR="00825422">
        <w:rPr>
          <w:rFonts w:ascii="PT Astra Serif" w:hAnsi="PT Astra Serif"/>
          <w:b/>
          <w:sz w:val="28"/>
        </w:rPr>
        <w:t xml:space="preserve">                      </w:t>
      </w:r>
      <w:r w:rsidR="000C4C54">
        <w:rPr>
          <w:rFonts w:ascii="PT Astra Serif" w:hAnsi="PT Astra Serif"/>
          <w:b/>
          <w:sz w:val="28"/>
        </w:rPr>
        <w:t>с. Родничок</w:t>
      </w:r>
    </w:p>
    <w:p w:rsidR="000C4C54" w:rsidRDefault="000C4C54" w:rsidP="006C122A">
      <w:pPr>
        <w:pStyle w:val="a5"/>
        <w:spacing w:before="0" w:beforeAutospacing="0" w:after="0" w:afterAutospacing="0"/>
        <w:jc w:val="both"/>
        <w:rPr>
          <w:rFonts w:ascii="PT Astra Serif" w:hAnsi="PT Astra Serif"/>
          <w:sz w:val="28"/>
          <w:szCs w:val="28"/>
        </w:rPr>
      </w:pPr>
      <w:bookmarkStart w:id="0" w:name="Par1"/>
      <w:bookmarkEnd w:id="0"/>
    </w:p>
    <w:p w:rsidR="006C122A" w:rsidRPr="000C4C54" w:rsidRDefault="006C122A" w:rsidP="006C122A">
      <w:pPr>
        <w:pStyle w:val="a5"/>
        <w:spacing w:before="0" w:beforeAutospacing="0" w:after="0" w:afterAutospacing="0"/>
        <w:jc w:val="both"/>
        <w:rPr>
          <w:rFonts w:ascii="PT Astra Serif" w:hAnsi="PT Astra Serif"/>
          <w:b/>
          <w:sz w:val="28"/>
          <w:szCs w:val="28"/>
        </w:rPr>
      </w:pPr>
      <w:r w:rsidRPr="000C4C54">
        <w:rPr>
          <w:rFonts w:ascii="PT Astra Serif" w:hAnsi="PT Astra Serif"/>
          <w:b/>
          <w:sz w:val="28"/>
          <w:szCs w:val="28"/>
        </w:rPr>
        <w:t xml:space="preserve">О внесении изменений в Решение </w:t>
      </w:r>
    </w:p>
    <w:p w:rsidR="006C122A" w:rsidRPr="000C4C54" w:rsidRDefault="000C4C54" w:rsidP="006C122A">
      <w:pPr>
        <w:pStyle w:val="a5"/>
        <w:spacing w:before="0" w:beforeAutospacing="0" w:after="0" w:afterAutospacing="0"/>
        <w:jc w:val="both"/>
        <w:rPr>
          <w:rFonts w:ascii="PT Astra Serif" w:hAnsi="PT Astra Serif"/>
          <w:b/>
          <w:sz w:val="28"/>
          <w:szCs w:val="28"/>
        </w:rPr>
      </w:pPr>
      <w:r>
        <w:rPr>
          <w:rFonts w:ascii="PT Astra Serif" w:hAnsi="PT Astra Serif"/>
          <w:b/>
          <w:sz w:val="28"/>
          <w:szCs w:val="28"/>
        </w:rPr>
        <w:t>от 08.02</w:t>
      </w:r>
      <w:r w:rsidR="006C122A" w:rsidRPr="000C4C54">
        <w:rPr>
          <w:rFonts w:ascii="PT Astra Serif" w:hAnsi="PT Astra Serif"/>
          <w:b/>
          <w:sz w:val="28"/>
          <w:szCs w:val="28"/>
        </w:rPr>
        <w:t>.2007 № 1</w:t>
      </w:r>
      <w:r>
        <w:rPr>
          <w:rFonts w:ascii="PT Astra Serif" w:hAnsi="PT Astra Serif"/>
          <w:b/>
          <w:sz w:val="28"/>
          <w:szCs w:val="28"/>
        </w:rPr>
        <w:t>3/3</w:t>
      </w:r>
      <w:r w:rsidR="006C122A" w:rsidRPr="000C4C54">
        <w:rPr>
          <w:rFonts w:ascii="PT Astra Serif" w:hAnsi="PT Astra Serif"/>
          <w:b/>
          <w:sz w:val="28"/>
          <w:szCs w:val="28"/>
        </w:rPr>
        <w:t xml:space="preserve"> «Об утверждении положения</w:t>
      </w:r>
    </w:p>
    <w:p w:rsidR="006C122A" w:rsidRPr="000C4C54" w:rsidRDefault="006C122A" w:rsidP="006C122A">
      <w:pPr>
        <w:pStyle w:val="a5"/>
        <w:spacing w:before="0" w:beforeAutospacing="0" w:after="0" w:afterAutospacing="0"/>
        <w:jc w:val="both"/>
        <w:rPr>
          <w:rFonts w:ascii="PT Astra Serif" w:hAnsi="PT Astra Serif"/>
          <w:b/>
          <w:sz w:val="28"/>
          <w:szCs w:val="28"/>
        </w:rPr>
      </w:pPr>
      <w:r w:rsidRPr="000C4C54">
        <w:rPr>
          <w:rFonts w:ascii="PT Astra Serif" w:hAnsi="PT Astra Serif"/>
          <w:b/>
          <w:sz w:val="28"/>
          <w:szCs w:val="28"/>
        </w:rPr>
        <w:t xml:space="preserve">о порядке управления и распоряжения </w:t>
      </w:r>
    </w:p>
    <w:p w:rsidR="006C122A" w:rsidRPr="000C4C54" w:rsidRDefault="006C122A" w:rsidP="006C122A">
      <w:pPr>
        <w:pStyle w:val="a5"/>
        <w:spacing w:before="0" w:beforeAutospacing="0" w:after="0" w:afterAutospacing="0"/>
        <w:jc w:val="both"/>
        <w:rPr>
          <w:rFonts w:ascii="PT Astra Serif" w:hAnsi="PT Astra Serif"/>
          <w:b/>
          <w:sz w:val="28"/>
          <w:szCs w:val="28"/>
        </w:rPr>
      </w:pPr>
      <w:r w:rsidRPr="000C4C54">
        <w:rPr>
          <w:rFonts w:ascii="PT Astra Serif" w:hAnsi="PT Astra Serif"/>
          <w:b/>
          <w:sz w:val="28"/>
          <w:szCs w:val="28"/>
        </w:rPr>
        <w:t>объектами муниципальной собственности</w:t>
      </w:r>
    </w:p>
    <w:p w:rsidR="006C122A" w:rsidRPr="000C4C54" w:rsidRDefault="001C1C82" w:rsidP="006C122A">
      <w:pPr>
        <w:pStyle w:val="a5"/>
        <w:spacing w:before="0" w:beforeAutospacing="0" w:after="0" w:afterAutospacing="0"/>
        <w:jc w:val="both"/>
        <w:rPr>
          <w:rFonts w:ascii="PT Astra Serif" w:hAnsi="PT Astra Serif"/>
          <w:b/>
          <w:sz w:val="28"/>
          <w:szCs w:val="28"/>
        </w:rPr>
      </w:pPr>
      <w:r>
        <w:rPr>
          <w:rFonts w:ascii="PT Astra Serif" w:hAnsi="PT Astra Serif"/>
          <w:b/>
          <w:sz w:val="28"/>
          <w:szCs w:val="28"/>
        </w:rPr>
        <w:t>Родничковского</w:t>
      </w:r>
      <w:r w:rsidR="006C122A" w:rsidRPr="000C4C54">
        <w:rPr>
          <w:rFonts w:ascii="PT Astra Serif" w:hAnsi="PT Astra Serif"/>
          <w:b/>
          <w:sz w:val="28"/>
          <w:szCs w:val="28"/>
        </w:rPr>
        <w:t xml:space="preserve"> муниципального образования» </w:t>
      </w:r>
    </w:p>
    <w:p w:rsidR="006C122A" w:rsidRPr="00F33F56" w:rsidRDefault="006C122A" w:rsidP="006C122A">
      <w:pPr>
        <w:pStyle w:val="a5"/>
        <w:spacing w:before="0" w:beforeAutospacing="0" w:after="0" w:afterAutospacing="0"/>
        <w:jc w:val="both"/>
        <w:rPr>
          <w:rFonts w:ascii="PT Astra Serif" w:hAnsi="PT Astra Serif"/>
          <w:color w:val="000000"/>
          <w:sz w:val="28"/>
          <w:szCs w:val="28"/>
          <w:highlight w:val="green"/>
        </w:rPr>
      </w:pPr>
    </w:p>
    <w:p w:rsidR="006C122A" w:rsidRPr="00F33F56" w:rsidRDefault="000C4C54" w:rsidP="006C122A">
      <w:pPr>
        <w:pStyle w:val="1"/>
        <w:shd w:val="clear" w:color="auto" w:fill="FFFFFF"/>
        <w:spacing w:before="161" w:beforeAutospacing="0" w:after="161" w:afterAutospacing="0"/>
        <w:rPr>
          <w:rFonts w:ascii="PT Astra Serif" w:hAnsi="PT Astra Serif"/>
          <w:sz w:val="28"/>
          <w:szCs w:val="28"/>
        </w:rPr>
      </w:pPr>
      <w:r>
        <w:rPr>
          <w:rFonts w:ascii="PT Astra Serif" w:hAnsi="PT Astra Serif"/>
          <w:b w:val="0"/>
          <w:color w:val="000000"/>
          <w:sz w:val="28"/>
          <w:szCs w:val="28"/>
        </w:rPr>
        <w:t xml:space="preserve">          </w:t>
      </w:r>
      <w:r w:rsidR="006C122A" w:rsidRPr="00F33F56">
        <w:rPr>
          <w:rFonts w:ascii="PT Astra Serif" w:hAnsi="PT Astra Serif"/>
          <w:b w:val="0"/>
          <w:color w:val="000000"/>
          <w:sz w:val="28"/>
          <w:szCs w:val="28"/>
        </w:rPr>
        <w:t xml:space="preserve">В соответствии с </w:t>
      </w:r>
      <w:r w:rsidR="006C122A" w:rsidRPr="00F33F56">
        <w:rPr>
          <w:rFonts w:ascii="PT Astra Serif" w:hAnsi="PT Astra Serif"/>
          <w:b w:val="0"/>
          <w:sz w:val="28"/>
          <w:szCs w:val="28"/>
        </w:rPr>
        <w:t xml:space="preserve">Федеральным законом от 11.03.2024г №48-ФЗ  </w:t>
      </w:r>
      <w:r w:rsidR="006C122A" w:rsidRPr="00F33F56">
        <w:rPr>
          <w:rFonts w:ascii="PT Astra Serif" w:hAnsi="PT Astra Serif" w:cs="Arial"/>
          <w:b w:val="0"/>
          <w:color w:val="000000"/>
          <w:sz w:val="28"/>
          <w:szCs w:val="28"/>
        </w:rPr>
        <w:t xml:space="preserve">"О внесении изменений в статью 123.22 части первой Гражданского кодекса Российской Федерации", </w:t>
      </w:r>
      <w:r w:rsidR="006C122A" w:rsidRPr="00F33F56">
        <w:rPr>
          <w:rFonts w:ascii="PT Astra Serif" w:hAnsi="PT Astra Serif"/>
          <w:color w:val="000000"/>
          <w:sz w:val="28"/>
          <w:szCs w:val="28"/>
        </w:rPr>
        <w:t xml:space="preserve"> </w:t>
      </w:r>
      <w:r w:rsidR="006C122A" w:rsidRPr="00F33F56">
        <w:rPr>
          <w:rFonts w:ascii="PT Astra Serif" w:hAnsi="PT Astra Serif"/>
          <w:b w:val="0"/>
          <w:color w:val="000000"/>
          <w:sz w:val="28"/>
          <w:szCs w:val="28"/>
        </w:rPr>
        <w:t xml:space="preserve">руководствуясь Уставом </w:t>
      </w:r>
      <w:r>
        <w:rPr>
          <w:rFonts w:ascii="PT Astra Serif" w:hAnsi="PT Astra Serif"/>
          <w:b w:val="0"/>
          <w:color w:val="000000"/>
          <w:sz w:val="28"/>
          <w:szCs w:val="28"/>
        </w:rPr>
        <w:t xml:space="preserve">Родничковского </w:t>
      </w:r>
      <w:r w:rsidR="006C122A" w:rsidRPr="00F33F56">
        <w:rPr>
          <w:rFonts w:ascii="PT Astra Serif" w:hAnsi="PT Astra Serif"/>
          <w:b w:val="0"/>
          <w:color w:val="000000"/>
          <w:sz w:val="28"/>
          <w:szCs w:val="28"/>
        </w:rPr>
        <w:t xml:space="preserve">муниципального образования, Совет </w:t>
      </w:r>
      <w:r>
        <w:rPr>
          <w:rFonts w:ascii="PT Astra Serif" w:hAnsi="PT Astra Serif"/>
          <w:b w:val="0"/>
          <w:color w:val="000000"/>
          <w:sz w:val="28"/>
          <w:szCs w:val="28"/>
        </w:rPr>
        <w:t xml:space="preserve"> Родничковского</w:t>
      </w:r>
      <w:r w:rsidR="006C122A" w:rsidRPr="00F33F56">
        <w:rPr>
          <w:rFonts w:ascii="PT Astra Serif" w:hAnsi="PT Astra Serif"/>
          <w:b w:val="0"/>
          <w:color w:val="000000"/>
          <w:sz w:val="28"/>
          <w:szCs w:val="28"/>
        </w:rPr>
        <w:t xml:space="preserve"> муниципального образования</w:t>
      </w:r>
    </w:p>
    <w:p w:rsidR="006C122A" w:rsidRPr="000C4C54" w:rsidRDefault="006C122A" w:rsidP="006C122A">
      <w:pPr>
        <w:jc w:val="center"/>
        <w:rPr>
          <w:rFonts w:ascii="PT Astra Serif" w:hAnsi="PT Astra Serif"/>
          <w:b/>
          <w:color w:val="000000"/>
          <w:sz w:val="28"/>
          <w:szCs w:val="28"/>
        </w:rPr>
      </w:pPr>
      <w:r w:rsidRPr="000C4C54">
        <w:rPr>
          <w:rFonts w:ascii="PT Astra Serif" w:hAnsi="PT Astra Serif"/>
          <w:b/>
          <w:color w:val="000000"/>
          <w:sz w:val="28"/>
          <w:szCs w:val="28"/>
        </w:rPr>
        <w:t>РЕШИЛ:</w:t>
      </w:r>
    </w:p>
    <w:p w:rsidR="006C122A" w:rsidRPr="00F33F56" w:rsidRDefault="006C122A" w:rsidP="006C122A">
      <w:pPr>
        <w:pStyle w:val="a5"/>
        <w:spacing w:before="0" w:beforeAutospacing="0" w:after="0" w:afterAutospacing="0"/>
        <w:jc w:val="both"/>
        <w:rPr>
          <w:rFonts w:ascii="PT Astra Serif" w:hAnsi="PT Astra Serif"/>
          <w:sz w:val="28"/>
          <w:szCs w:val="28"/>
        </w:rPr>
      </w:pPr>
      <w:r w:rsidRPr="00F33F56">
        <w:rPr>
          <w:rFonts w:ascii="PT Astra Serif" w:hAnsi="PT Astra Serif"/>
          <w:sz w:val="28"/>
          <w:szCs w:val="28"/>
        </w:rPr>
        <w:t xml:space="preserve">1.Внести изменения в Решение Совета </w:t>
      </w:r>
      <w:r w:rsidR="000C4C54" w:rsidRPr="000C4C54">
        <w:rPr>
          <w:rFonts w:ascii="PT Astra Serif" w:hAnsi="PT Astra Serif"/>
          <w:color w:val="000000"/>
          <w:sz w:val="28"/>
          <w:szCs w:val="28"/>
        </w:rPr>
        <w:t>Родничковского</w:t>
      </w:r>
      <w:r w:rsidRPr="000C4C54">
        <w:rPr>
          <w:rFonts w:ascii="PT Astra Serif" w:hAnsi="PT Astra Serif"/>
          <w:sz w:val="28"/>
          <w:szCs w:val="28"/>
        </w:rPr>
        <w:t xml:space="preserve"> </w:t>
      </w:r>
      <w:r w:rsidR="007B506A">
        <w:rPr>
          <w:rFonts w:ascii="PT Astra Serif" w:hAnsi="PT Astra Serif"/>
          <w:sz w:val="28"/>
          <w:szCs w:val="28"/>
        </w:rPr>
        <w:t>муниципального от 08.02</w:t>
      </w:r>
      <w:r w:rsidRPr="00F33F56">
        <w:rPr>
          <w:rFonts w:ascii="PT Astra Serif" w:hAnsi="PT Astra Serif"/>
          <w:sz w:val="28"/>
          <w:szCs w:val="28"/>
        </w:rPr>
        <w:t>.2007г. № 1</w:t>
      </w:r>
      <w:r w:rsidR="007B506A">
        <w:rPr>
          <w:rFonts w:ascii="PT Astra Serif" w:hAnsi="PT Astra Serif"/>
          <w:sz w:val="28"/>
          <w:szCs w:val="28"/>
        </w:rPr>
        <w:t>3/3</w:t>
      </w:r>
      <w:r w:rsidRPr="00F33F56">
        <w:rPr>
          <w:rFonts w:ascii="PT Astra Serif" w:hAnsi="PT Astra Serif"/>
          <w:sz w:val="28"/>
          <w:szCs w:val="28"/>
        </w:rPr>
        <w:t xml:space="preserve"> «Об утверждении положения о порядке управления и распоряжения объектами муниципальной собственности </w:t>
      </w:r>
      <w:r w:rsidR="007B506A" w:rsidRPr="007B506A">
        <w:rPr>
          <w:rFonts w:ascii="PT Astra Serif" w:hAnsi="PT Astra Serif"/>
          <w:color w:val="000000"/>
          <w:sz w:val="28"/>
          <w:szCs w:val="28"/>
        </w:rPr>
        <w:t>Родничковского</w:t>
      </w:r>
      <w:r w:rsidR="007B506A" w:rsidRPr="00F33F56">
        <w:rPr>
          <w:rFonts w:ascii="PT Astra Serif" w:hAnsi="PT Astra Serif"/>
          <w:sz w:val="28"/>
          <w:szCs w:val="28"/>
        </w:rPr>
        <w:t xml:space="preserve"> </w:t>
      </w:r>
      <w:r w:rsidR="007B506A">
        <w:rPr>
          <w:rFonts w:ascii="PT Astra Serif" w:hAnsi="PT Astra Serif"/>
          <w:sz w:val="28"/>
          <w:szCs w:val="28"/>
        </w:rPr>
        <w:t>муниципального образования»</w:t>
      </w:r>
      <w:r w:rsidRPr="00F33F56">
        <w:rPr>
          <w:rFonts w:ascii="PT Astra Serif" w:hAnsi="PT Astra Serif"/>
          <w:sz w:val="28"/>
          <w:szCs w:val="28"/>
        </w:rPr>
        <w:t xml:space="preserve">: </w:t>
      </w:r>
    </w:p>
    <w:p w:rsidR="00F33F56" w:rsidRDefault="007B506A" w:rsidP="00F33F56">
      <w:pPr>
        <w:pStyle w:val="a5"/>
        <w:spacing w:before="0" w:beforeAutospacing="0" w:after="0" w:afterAutospacing="0"/>
        <w:jc w:val="both"/>
        <w:rPr>
          <w:rFonts w:ascii="PT Astra Serif" w:hAnsi="PT Astra Serif" w:cs="Arial"/>
          <w:b/>
          <w:bCs/>
          <w:color w:val="000000"/>
          <w:kern w:val="36"/>
          <w:sz w:val="28"/>
          <w:szCs w:val="28"/>
        </w:rPr>
      </w:pPr>
      <w:r>
        <w:rPr>
          <w:rFonts w:ascii="PT Astra Serif" w:hAnsi="PT Astra Serif"/>
          <w:sz w:val="28"/>
          <w:szCs w:val="28"/>
        </w:rPr>
        <w:t xml:space="preserve">1.1. </w:t>
      </w:r>
      <w:r w:rsidR="00F33F56" w:rsidRPr="00F33F56">
        <w:rPr>
          <w:rFonts w:ascii="PT Astra Serif" w:hAnsi="PT Astra Serif"/>
          <w:sz w:val="28"/>
          <w:szCs w:val="28"/>
        </w:rPr>
        <w:t xml:space="preserve">Дополнить Решение Совета </w:t>
      </w:r>
      <w:r w:rsidRPr="007B506A">
        <w:rPr>
          <w:rFonts w:ascii="PT Astra Serif" w:hAnsi="PT Astra Serif"/>
          <w:color w:val="000000"/>
          <w:sz w:val="28"/>
          <w:szCs w:val="28"/>
        </w:rPr>
        <w:t>Родничковского</w:t>
      </w:r>
      <w:r w:rsidR="00F33F56" w:rsidRPr="00F33F56">
        <w:rPr>
          <w:rFonts w:ascii="PT Astra Serif" w:hAnsi="PT Astra Serif"/>
          <w:sz w:val="28"/>
          <w:szCs w:val="28"/>
        </w:rPr>
        <w:t xml:space="preserve"> мун</w:t>
      </w:r>
      <w:r>
        <w:rPr>
          <w:rFonts w:ascii="PT Astra Serif" w:hAnsi="PT Astra Serif"/>
          <w:sz w:val="28"/>
          <w:szCs w:val="28"/>
        </w:rPr>
        <w:t>иципального от 08.02</w:t>
      </w:r>
      <w:r w:rsidR="00F33F56" w:rsidRPr="00F33F56">
        <w:rPr>
          <w:rFonts w:ascii="PT Astra Serif" w:hAnsi="PT Astra Serif"/>
          <w:sz w:val="28"/>
          <w:szCs w:val="28"/>
        </w:rPr>
        <w:t>.2007г. № 1</w:t>
      </w:r>
      <w:r>
        <w:rPr>
          <w:rFonts w:ascii="PT Astra Serif" w:hAnsi="PT Astra Serif"/>
          <w:sz w:val="28"/>
          <w:szCs w:val="28"/>
        </w:rPr>
        <w:t>3/3</w:t>
      </w:r>
      <w:r w:rsidR="00F33F56" w:rsidRPr="00F33F56">
        <w:rPr>
          <w:rFonts w:ascii="PT Astra Serif" w:hAnsi="PT Astra Serif"/>
          <w:sz w:val="28"/>
          <w:szCs w:val="28"/>
        </w:rPr>
        <w:t xml:space="preserve"> «Об утверждении положения о порядке управления и распоряжения объектами муниципальной собственности </w:t>
      </w:r>
      <w:r w:rsidRPr="007B506A">
        <w:rPr>
          <w:rFonts w:ascii="PT Astra Serif" w:hAnsi="PT Astra Serif"/>
          <w:color w:val="000000"/>
          <w:sz w:val="28"/>
          <w:szCs w:val="28"/>
        </w:rPr>
        <w:t>Родничковского</w:t>
      </w:r>
      <w:r w:rsidR="00F33F56" w:rsidRPr="00F33F56">
        <w:rPr>
          <w:rFonts w:ascii="PT Astra Serif" w:hAnsi="PT Astra Serif"/>
          <w:sz w:val="28"/>
          <w:szCs w:val="28"/>
        </w:rPr>
        <w:t xml:space="preserve"> муниципального образования» разделом 1.1. </w:t>
      </w:r>
      <w:r w:rsidR="00150895">
        <w:rPr>
          <w:rFonts w:ascii="PT Astra Serif" w:hAnsi="PT Astra Serif"/>
          <w:sz w:val="28"/>
          <w:szCs w:val="28"/>
        </w:rPr>
        <w:t>«</w:t>
      </w:r>
      <w:r w:rsidR="00F33F56" w:rsidRPr="00F33F56">
        <w:rPr>
          <w:rFonts w:ascii="PT Astra Serif" w:hAnsi="PT Astra Serif" w:cs="Arial"/>
          <w:b/>
          <w:bCs/>
          <w:color w:val="000000"/>
          <w:kern w:val="36"/>
          <w:sz w:val="28"/>
          <w:szCs w:val="28"/>
        </w:rPr>
        <w:t>Государственное учреждение и муниципальное учреждение</w:t>
      </w:r>
      <w:r w:rsidR="00150895">
        <w:rPr>
          <w:rFonts w:ascii="PT Astra Serif" w:hAnsi="PT Astra Serif" w:cs="Arial"/>
          <w:b/>
          <w:bCs/>
          <w:color w:val="000000"/>
          <w:kern w:val="36"/>
          <w:sz w:val="28"/>
          <w:szCs w:val="28"/>
        </w:rPr>
        <w:t>»</w:t>
      </w:r>
    </w:p>
    <w:p w:rsidR="00150895" w:rsidRPr="00F33F56" w:rsidRDefault="00150895" w:rsidP="00F33F56">
      <w:pPr>
        <w:pStyle w:val="a5"/>
        <w:spacing w:before="0" w:beforeAutospacing="0" w:after="0" w:afterAutospacing="0"/>
        <w:jc w:val="both"/>
        <w:rPr>
          <w:rFonts w:ascii="PT Astra Serif" w:hAnsi="PT Astra Serif" w:cs="Arial"/>
          <w:b/>
          <w:bCs/>
          <w:color w:val="000000"/>
          <w:kern w:val="36"/>
          <w:sz w:val="28"/>
          <w:szCs w:val="28"/>
        </w:rPr>
      </w:pPr>
      <w:r>
        <w:rPr>
          <w:rFonts w:ascii="PT Astra Serif" w:hAnsi="PT Astra Serif"/>
          <w:sz w:val="28"/>
          <w:szCs w:val="28"/>
        </w:rPr>
        <w:t>«</w:t>
      </w:r>
      <w:r w:rsidRPr="00F33F56">
        <w:rPr>
          <w:rFonts w:ascii="PT Astra Serif" w:hAnsi="PT Astra Serif"/>
          <w:sz w:val="28"/>
          <w:szCs w:val="28"/>
        </w:rPr>
        <w:t xml:space="preserve">1.1. </w:t>
      </w:r>
      <w:r w:rsidRPr="00F33F56">
        <w:rPr>
          <w:rFonts w:ascii="PT Astra Serif" w:hAnsi="PT Astra Serif" w:cs="Arial"/>
          <w:b/>
          <w:bCs/>
          <w:color w:val="000000"/>
          <w:kern w:val="36"/>
          <w:sz w:val="28"/>
          <w:szCs w:val="28"/>
        </w:rPr>
        <w:t>Государственное учреждение и муниципальное учреждение</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1. Государственное или муниципальное учреждение может быть </w:t>
      </w:r>
      <w:hyperlink r:id="rId4" w:anchor="dst3089" w:history="1">
        <w:r w:rsidRPr="00F33F56">
          <w:rPr>
            <w:rFonts w:ascii="PT Astra Serif" w:hAnsi="PT Astra Serif"/>
            <w:color w:val="1A0DAB"/>
            <w:sz w:val="28"/>
            <w:szCs w:val="28"/>
            <w:u w:val="single"/>
            <w:lang w:eastAsia="ru-RU"/>
          </w:rPr>
          <w:t>казенным</w:t>
        </w:r>
      </w:hyperlink>
      <w:r w:rsidRPr="00F33F56">
        <w:rPr>
          <w:rFonts w:ascii="PT Astra Serif" w:hAnsi="PT Astra Serif"/>
          <w:sz w:val="28"/>
          <w:szCs w:val="28"/>
          <w:lang w:eastAsia="ru-RU"/>
        </w:rPr>
        <w:t>, </w:t>
      </w:r>
      <w:hyperlink r:id="rId5" w:anchor="dst217" w:history="1">
        <w:r w:rsidRPr="00F33F56">
          <w:rPr>
            <w:rFonts w:ascii="PT Astra Serif" w:hAnsi="PT Astra Serif"/>
            <w:color w:val="1A0DAB"/>
            <w:sz w:val="28"/>
            <w:szCs w:val="28"/>
            <w:u w:val="single"/>
            <w:lang w:eastAsia="ru-RU"/>
          </w:rPr>
          <w:t>бюджетным</w:t>
        </w:r>
      </w:hyperlink>
      <w:r w:rsidRPr="00F33F56">
        <w:rPr>
          <w:rFonts w:ascii="PT Astra Serif" w:hAnsi="PT Astra Serif"/>
          <w:sz w:val="28"/>
          <w:szCs w:val="28"/>
          <w:lang w:eastAsia="ru-RU"/>
        </w:rPr>
        <w:t> или </w:t>
      </w:r>
      <w:hyperlink r:id="rId6" w:anchor="dst100012" w:history="1">
        <w:r w:rsidRPr="00F33F56">
          <w:rPr>
            <w:rFonts w:ascii="PT Astra Serif" w:hAnsi="PT Astra Serif"/>
            <w:color w:val="1A0DAB"/>
            <w:sz w:val="28"/>
            <w:szCs w:val="28"/>
            <w:u w:val="single"/>
            <w:lang w:eastAsia="ru-RU"/>
          </w:rPr>
          <w:t>автономным</w:t>
        </w:r>
      </w:hyperlink>
      <w:r w:rsidRPr="00F33F56">
        <w:rPr>
          <w:rFonts w:ascii="PT Astra Serif" w:hAnsi="PT Astra Serif"/>
          <w:sz w:val="28"/>
          <w:szCs w:val="28"/>
          <w:lang w:eastAsia="ru-RU"/>
        </w:rPr>
        <w:t> учреждением.</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2. Порядок финансового обеспечения деятельности государственных и муниципальных учреждений определяется законом.</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3. Государственные и муниципальные учреждения не отвечают по обязательствам собственников своего имущества.</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 xml:space="preserve">5. </w:t>
      </w:r>
      <w:proofErr w:type="gramStart"/>
      <w:r w:rsidRPr="00F33F56">
        <w:rPr>
          <w:rFonts w:ascii="PT Astra Serif" w:hAnsi="PT Astra Serif"/>
          <w:sz w:val="28"/>
          <w:szCs w:val="28"/>
          <w:lang w:eastAsia="ru-RU"/>
        </w:rPr>
        <w:t xml:space="preserve">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w:t>
      </w:r>
      <w:r w:rsidRPr="00F33F56">
        <w:rPr>
          <w:rFonts w:ascii="PT Astra Serif" w:hAnsi="PT Astra Serif"/>
          <w:sz w:val="28"/>
          <w:szCs w:val="28"/>
          <w:lang w:eastAsia="ru-RU"/>
        </w:rPr>
        <w:lastRenderedPageBreak/>
        <w:t>собственником его имущества, а также недвижимого имущества независимо от того, по каким</w:t>
      </w:r>
      <w:proofErr w:type="gramEnd"/>
      <w:r w:rsidRPr="00F33F56">
        <w:rPr>
          <w:rFonts w:ascii="PT Astra Serif" w:hAnsi="PT Astra Serif"/>
          <w:sz w:val="28"/>
          <w:szCs w:val="28"/>
          <w:lang w:eastAsia="ru-RU"/>
        </w:rPr>
        <w:t xml:space="preserve"> основаниям оно поступило в оперативное управление бюджетного учреждения и за </w:t>
      </w:r>
      <w:proofErr w:type="gramStart"/>
      <w:r w:rsidRPr="00F33F56">
        <w:rPr>
          <w:rFonts w:ascii="PT Astra Serif" w:hAnsi="PT Astra Serif"/>
          <w:sz w:val="28"/>
          <w:szCs w:val="28"/>
          <w:lang w:eastAsia="ru-RU"/>
        </w:rPr>
        <w:t>счет</w:t>
      </w:r>
      <w:proofErr w:type="gramEnd"/>
      <w:r w:rsidRPr="00F33F56">
        <w:rPr>
          <w:rFonts w:ascii="PT Astra Serif" w:hAnsi="PT Astra Serif"/>
          <w:sz w:val="28"/>
          <w:szCs w:val="28"/>
          <w:lang w:eastAsia="ru-RU"/>
        </w:rPr>
        <w:t xml:space="preserve"> каких средств оно приобретено.</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r:id="rId7" w:anchor="dst1724" w:history="1">
        <w:r w:rsidRPr="00F33F56">
          <w:rPr>
            <w:rFonts w:ascii="PT Astra Serif" w:hAnsi="PT Astra Serif"/>
            <w:color w:val="1A0DAB"/>
            <w:sz w:val="28"/>
            <w:szCs w:val="28"/>
            <w:u w:val="single"/>
            <w:lang w:eastAsia="ru-RU"/>
          </w:rPr>
          <w:t>абзацем первым</w:t>
        </w:r>
      </w:hyperlink>
      <w:r w:rsidRPr="00F33F56">
        <w:rPr>
          <w:rFonts w:ascii="PT Astra Serif" w:hAnsi="PT Astra Serif"/>
          <w:sz w:val="28"/>
          <w:szCs w:val="28"/>
          <w:lang w:eastAsia="ru-RU"/>
        </w:rPr>
        <w:t> настоящего пункта может быть обращено взыскание, субсидиарную ответственность несет собственник имущества бюджетного учреждения.</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В случае ликвидации бюджетного учреждения при недостаточности имущества бюджетного учреждения, на которое в соответствии с </w:t>
      </w:r>
      <w:hyperlink r:id="rId8" w:anchor="dst1724" w:history="1">
        <w:r w:rsidRPr="00F33F56">
          <w:rPr>
            <w:rFonts w:ascii="PT Astra Serif" w:hAnsi="PT Astra Serif"/>
            <w:color w:val="1A0DAB"/>
            <w:sz w:val="28"/>
            <w:szCs w:val="28"/>
            <w:u w:val="single"/>
            <w:lang w:eastAsia="ru-RU"/>
          </w:rPr>
          <w:t>абзацем первым</w:t>
        </w:r>
      </w:hyperlink>
      <w:r w:rsidRPr="00F33F56">
        <w:rPr>
          <w:rFonts w:ascii="PT Astra Serif" w:hAnsi="PT Astra Serif"/>
          <w:sz w:val="28"/>
          <w:szCs w:val="28"/>
          <w:lang w:eastAsia="ru-RU"/>
        </w:rPr>
        <w:t>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r:id="rId9" w:anchor="dst1726" w:history="1">
        <w:r w:rsidRPr="00F33F56">
          <w:rPr>
            <w:rFonts w:ascii="PT Astra Serif" w:hAnsi="PT Astra Serif"/>
            <w:color w:val="1A0DAB"/>
            <w:sz w:val="28"/>
            <w:szCs w:val="28"/>
            <w:u w:val="single"/>
            <w:lang w:eastAsia="ru-RU"/>
          </w:rPr>
          <w:t>абзацем первым</w:t>
        </w:r>
      </w:hyperlink>
      <w:r w:rsidRPr="00F33F56">
        <w:rPr>
          <w:rFonts w:ascii="PT Astra Serif" w:hAnsi="PT Astra Serif"/>
          <w:sz w:val="28"/>
          <w:szCs w:val="28"/>
          <w:lang w:eastAsia="ru-RU"/>
        </w:rPr>
        <w:t> настоящего пункта может быть обращено взыскание, субсидиарную ответственность несет собственник имущества автономного учреждения.</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В случае ликвидации автономного учреждения при недостаточности имущества автономного учреждения, на которое в соответствии с </w:t>
      </w:r>
      <w:hyperlink r:id="rId10" w:anchor="dst1726" w:history="1">
        <w:r w:rsidRPr="00F33F56">
          <w:rPr>
            <w:rFonts w:ascii="PT Astra Serif" w:hAnsi="PT Astra Serif"/>
            <w:color w:val="1A0DAB"/>
            <w:sz w:val="28"/>
            <w:szCs w:val="28"/>
            <w:u w:val="single"/>
            <w:lang w:eastAsia="ru-RU"/>
          </w:rPr>
          <w:t>абзацем первым</w:t>
        </w:r>
      </w:hyperlink>
      <w:r w:rsidRPr="00F33F56">
        <w:rPr>
          <w:rFonts w:ascii="PT Astra Serif" w:hAnsi="PT Astra Serif"/>
          <w:sz w:val="28"/>
          <w:szCs w:val="28"/>
          <w:lang w:eastAsia="ru-RU"/>
        </w:rPr>
        <w:t>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w:t>
      </w:r>
    </w:p>
    <w:p w:rsidR="00F33F56" w:rsidRP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F33F56" w:rsidRDefault="00F33F56" w:rsidP="00F33F56">
      <w:pPr>
        <w:suppressAutoHyphens w:val="0"/>
        <w:jc w:val="both"/>
        <w:rPr>
          <w:rFonts w:ascii="PT Astra Serif" w:hAnsi="PT Astra Serif"/>
          <w:sz w:val="28"/>
          <w:szCs w:val="28"/>
          <w:lang w:eastAsia="ru-RU"/>
        </w:rPr>
      </w:pPr>
      <w:r w:rsidRPr="00F33F56">
        <w:rPr>
          <w:rFonts w:ascii="PT Astra Serif" w:hAnsi="PT Astra Serif"/>
          <w:sz w:val="28"/>
          <w:szCs w:val="28"/>
          <w:lang w:eastAsia="ru-RU"/>
        </w:rPr>
        <w:t>8. Особенности правового положения государственных и муниципальных учреждений отдельных типов определяются </w:t>
      </w:r>
      <w:hyperlink r:id="rId11" w:history="1">
        <w:r w:rsidRPr="00F33F56">
          <w:rPr>
            <w:rFonts w:ascii="PT Astra Serif" w:hAnsi="PT Astra Serif"/>
            <w:color w:val="1A0DAB"/>
            <w:sz w:val="28"/>
            <w:szCs w:val="28"/>
            <w:u w:val="single"/>
            <w:lang w:eastAsia="ru-RU"/>
          </w:rPr>
          <w:t>законом</w:t>
        </w:r>
      </w:hyperlink>
      <w:r w:rsidRPr="00F33F56">
        <w:rPr>
          <w:rFonts w:ascii="PT Astra Serif" w:hAnsi="PT Astra Serif"/>
          <w:sz w:val="28"/>
          <w:szCs w:val="28"/>
          <w:lang w:eastAsia="ru-RU"/>
        </w:rPr>
        <w:t>.</w:t>
      </w:r>
      <w:r w:rsidR="00150895">
        <w:rPr>
          <w:rFonts w:ascii="PT Astra Serif" w:hAnsi="PT Astra Serif"/>
          <w:sz w:val="28"/>
          <w:szCs w:val="28"/>
          <w:lang w:eastAsia="ru-RU"/>
        </w:rPr>
        <w:t>»</w:t>
      </w:r>
    </w:p>
    <w:p w:rsidR="00F33F56" w:rsidRDefault="00F33F56" w:rsidP="00150895">
      <w:pPr>
        <w:suppressAutoHyphens w:val="0"/>
        <w:ind w:firstLine="708"/>
        <w:jc w:val="both"/>
        <w:rPr>
          <w:rFonts w:ascii="PT Astra Serif" w:hAnsi="PT Astra Serif" w:cs="Arial"/>
          <w:sz w:val="28"/>
          <w:szCs w:val="28"/>
        </w:rPr>
      </w:pPr>
      <w:r>
        <w:rPr>
          <w:rFonts w:ascii="PT Astra Serif" w:hAnsi="PT Astra Serif" w:cs="Arial"/>
          <w:sz w:val="28"/>
          <w:szCs w:val="28"/>
        </w:rPr>
        <w:t>2.Настоящее решение подлежит официальному опубликованию (обнародованию).</w:t>
      </w:r>
    </w:p>
    <w:p w:rsidR="00F33F56" w:rsidRDefault="00F33F56" w:rsidP="00F33F56">
      <w:pPr>
        <w:shd w:val="clear" w:color="auto" w:fill="FFFFFF"/>
        <w:rPr>
          <w:rFonts w:ascii="PT Astra Serif" w:hAnsi="PT Astra Serif" w:cs="Arial"/>
          <w:sz w:val="28"/>
          <w:szCs w:val="28"/>
        </w:rPr>
      </w:pPr>
    </w:p>
    <w:p w:rsidR="00F33F56" w:rsidRDefault="00F33F56" w:rsidP="00F33F56">
      <w:pPr>
        <w:shd w:val="clear" w:color="auto" w:fill="FFFFFF"/>
        <w:rPr>
          <w:rFonts w:ascii="PT Astra Serif" w:hAnsi="PT Astra Serif" w:cs="Arial"/>
          <w:sz w:val="28"/>
          <w:szCs w:val="28"/>
        </w:rPr>
      </w:pPr>
    </w:p>
    <w:p w:rsidR="00F33F56" w:rsidRPr="007B506A" w:rsidRDefault="00F33F56" w:rsidP="00F33F56">
      <w:pPr>
        <w:shd w:val="clear" w:color="auto" w:fill="FFFFFF"/>
        <w:rPr>
          <w:rFonts w:ascii="PT Astra Serif" w:hAnsi="PT Astra Serif" w:cs="Arial"/>
          <w:b/>
          <w:sz w:val="28"/>
          <w:szCs w:val="28"/>
        </w:rPr>
      </w:pPr>
      <w:r w:rsidRPr="007B506A">
        <w:rPr>
          <w:rFonts w:ascii="PT Astra Serif" w:hAnsi="PT Astra Serif" w:cs="Arial"/>
          <w:b/>
          <w:sz w:val="28"/>
          <w:szCs w:val="28"/>
        </w:rPr>
        <w:t xml:space="preserve">Глава </w:t>
      </w:r>
      <w:r w:rsidR="007B506A" w:rsidRPr="007B506A">
        <w:rPr>
          <w:rFonts w:ascii="PT Astra Serif" w:hAnsi="PT Astra Serif" w:cs="Arial"/>
          <w:b/>
          <w:sz w:val="28"/>
          <w:szCs w:val="28"/>
        </w:rPr>
        <w:t>Родничковского</w:t>
      </w:r>
    </w:p>
    <w:p w:rsidR="00F33F56" w:rsidRPr="007B506A" w:rsidRDefault="00F33F56" w:rsidP="00F33F56">
      <w:pPr>
        <w:shd w:val="clear" w:color="auto" w:fill="FFFFFF"/>
        <w:rPr>
          <w:rFonts w:ascii="PT Astra Serif" w:hAnsi="PT Astra Serif" w:cs="Arial"/>
          <w:b/>
          <w:sz w:val="28"/>
          <w:szCs w:val="28"/>
        </w:rPr>
      </w:pPr>
      <w:r w:rsidRPr="007B506A">
        <w:rPr>
          <w:rFonts w:ascii="PT Astra Serif" w:hAnsi="PT Astra Serif" w:cs="Arial"/>
          <w:b/>
          <w:sz w:val="28"/>
          <w:szCs w:val="28"/>
        </w:rPr>
        <w:t xml:space="preserve">муниципального образования                      </w:t>
      </w:r>
      <w:r w:rsidR="007B506A" w:rsidRPr="007B506A">
        <w:rPr>
          <w:rFonts w:ascii="PT Astra Serif" w:hAnsi="PT Astra Serif" w:cs="Arial"/>
          <w:b/>
          <w:sz w:val="28"/>
          <w:szCs w:val="28"/>
        </w:rPr>
        <w:t xml:space="preserve">               С.А. Родионов</w:t>
      </w:r>
      <w:r w:rsidRPr="007B506A">
        <w:rPr>
          <w:rFonts w:ascii="PT Astra Serif" w:hAnsi="PT Astra Serif" w:cs="Arial"/>
          <w:b/>
          <w:sz w:val="28"/>
          <w:szCs w:val="28"/>
        </w:rPr>
        <w:t xml:space="preserve">  </w:t>
      </w:r>
    </w:p>
    <w:p w:rsidR="00F33F56" w:rsidRPr="007B506A" w:rsidRDefault="00F33F56" w:rsidP="00F33F56">
      <w:pPr>
        <w:shd w:val="clear" w:color="auto" w:fill="FFFFFF"/>
        <w:rPr>
          <w:rFonts w:ascii="PT Astra Serif" w:hAnsi="PT Astra Serif" w:cs="Arial"/>
          <w:b/>
          <w:sz w:val="28"/>
          <w:szCs w:val="28"/>
        </w:rPr>
      </w:pPr>
    </w:p>
    <w:p w:rsidR="00B029D1" w:rsidRDefault="00B029D1"/>
    <w:sectPr w:rsidR="00B029D1" w:rsidSect="000C4C54">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22A"/>
    <w:rsid w:val="000C4C54"/>
    <w:rsid w:val="00150895"/>
    <w:rsid w:val="001C1C82"/>
    <w:rsid w:val="00262B15"/>
    <w:rsid w:val="0053403F"/>
    <w:rsid w:val="0062520C"/>
    <w:rsid w:val="006C122A"/>
    <w:rsid w:val="0070432A"/>
    <w:rsid w:val="007B506A"/>
    <w:rsid w:val="007E3315"/>
    <w:rsid w:val="00825422"/>
    <w:rsid w:val="008C47B3"/>
    <w:rsid w:val="008F2E2B"/>
    <w:rsid w:val="009E7164"/>
    <w:rsid w:val="00B029D1"/>
    <w:rsid w:val="00E343DD"/>
    <w:rsid w:val="00F33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2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link w:val="10"/>
    <w:uiPriority w:val="9"/>
    <w:qFormat/>
    <w:rsid w:val="006C122A"/>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122A"/>
    <w:pPr>
      <w:tabs>
        <w:tab w:val="center" w:pos="4153"/>
        <w:tab w:val="right" w:pos="8306"/>
      </w:tabs>
      <w:overflowPunct w:val="0"/>
      <w:autoSpaceDE w:val="0"/>
    </w:pPr>
    <w:rPr>
      <w:sz w:val="20"/>
      <w:szCs w:val="20"/>
    </w:rPr>
  </w:style>
  <w:style w:type="character" w:customStyle="1" w:styleId="a4">
    <w:name w:val="Верхний колонтитул Знак"/>
    <w:basedOn w:val="a0"/>
    <w:link w:val="a3"/>
    <w:rsid w:val="006C122A"/>
    <w:rPr>
      <w:rFonts w:ascii="Times New Roman" w:eastAsia="Times New Roman" w:hAnsi="Times New Roman" w:cs="Times New Roman"/>
      <w:sz w:val="20"/>
      <w:szCs w:val="20"/>
      <w:lang w:eastAsia="zh-CN"/>
    </w:rPr>
  </w:style>
  <w:style w:type="paragraph" w:styleId="a5">
    <w:name w:val="Normal (Web)"/>
    <w:basedOn w:val="a"/>
    <w:uiPriority w:val="99"/>
    <w:unhideWhenUsed/>
    <w:rsid w:val="006C122A"/>
    <w:pPr>
      <w:suppressAutoHyphens w:val="0"/>
      <w:spacing w:before="100" w:beforeAutospacing="1" w:after="100" w:afterAutospacing="1"/>
    </w:pPr>
    <w:rPr>
      <w:lang w:eastAsia="ru-RU"/>
    </w:rPr>
  </w:style>
  <w:style w:type="paragraph" w:customStyle="1" w:styleId="11">
    <w:name w:val="Название объекта1"/>
    <w:basedOn w:val="a"/>
    <w:next w:val="a"/>
    <w:rsid w:val="006C122A"/>
    <w:pPr>
      <w:ind w:firstLine="561"/>
    </w:pPr>
    <w:rPr>
      <w:sz w:val="28"/>
      <w:lang w:eastAsia="ar-SA"/>
    </w:rPr>
  </w:style>
  <w:style w:type="character" w:customStyle="1" w:styleId="10">
    <w:name w:val="Заголовок 1 Знак"/>
    <w:basedOn w:val="a0"/>
    <w:link w:val="1"/>
    <w:uiPriority w:val="9"/>
    <w:rsid w:val="006C122A"/>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F33F56"/>
    <w:rPr>
      <w:color w:val="0000FF"/>
      <w:u w:val="single"/>
    </w:rPr>
  </w:style>
  <w:style w:type="paragraph" w:customStyle="1" w:styleId="no-indent">
    <w:name w:val="no-indent"/>
    <w:basedOn w:val="a"/>
    <w:rsid w:val="00F33F56"/>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3417993">
      <w:bodyDiv w:val="1"/>
      <w:marLeft w:val="0"/>
      <w:marRight w:val="0"/>
      <w:marTop w:val="0"/>
      <w:marBottom w:val="0"/>
      <w:divBdr>
        <w:top w:val="none" w:sz="0" w:space="0" w:color="auto"/>
        <w:left w:val="none" w:sz="0" w:space="0" w:color="auto"/>
        <w:bottom w:val="none" w:sz="0" w:space="0" w:color="auto"/>
        <w:right w:val="none" w:sz="0" w:space="0" w:color="auto"/>
      </w:divBdr>
      <w:divsChild>
        <w:div w:id="322122619">
          <w:marLeft w:val="0"/>
          <w:marRight w:val="0"/>
          <w:marTop w:val="0"/>
          <w:marBottom w:val="0"/>
          <w:divBdr>
            <w:top w:val="none" w:sz="0" w:space="0" w:color="auto"/>
            <w:left w:val="none" w:sz="0" w:space="0" w:color="auto"/>
            <w:bottom w:val="none" w:sz="0" w:space="0" w:color="auto"/>
            <w:right w:val="none" w:sz="0" w:space="0" w:color="auto"/>
          </w:divBdr>
        </w:div>
        <w:div w:id="44836453">
          <w:marLeft w:val="0"/>
          <w:marRight w:val="0"/>
          <w:marTop w:val="210"/>
          <w:marBottom w:val="0"/>
          <w:divBdr>
            <w:top w:val="none" w:sz="0" w:space="0" w:color="auto"/>
            <w:left w:val="none" w:sz="0" w:space="0" w:color="auto"/>
            <w:bottom w:val="none" w:sz="0" w:space="0" w:color="auto"/>
            <w:right w:val="none" w:sz="0" w:space="0" w:color="auto"/>
          </w:divBdr>
        </w:div>
        <w:div w:id="2102145000">
          <w:marLeft w:val="0"/>
          <w:marRight w:val="0"/>
          <w:marTop w:val="0"/>
          <w:marBottom w:val="0"/>
          <w:divBdr>
            <w:top w:val="none" w:sz="0" w:space="0" w:color="auto"/>
            <w:left w:val="none" w:sz="0" w:space="0" w:color="auto"/>
            <w:bottom w:val="none" w:sz="0" w:space="0" w:color="auto"/>
            <w:right w:val="none" w:sz="0" w:space="0" w:color="auto"/>
          </w:divBdr>
          <w:divsChild>
            <w:div w:id="592132530">
              <w:marLeft w:val="0"/>
              <w:marRight w:val="0"/>
              <w:marTop w:val="0"/>
              <w:marBottom w:val="0"/>
              <w:divBdr>
                <w:top w:val="single" w:sz="6" w:space="0" w:color="9F9FDA"/>
                <w:left w:val="single" w:sz="6" w:space="0" w:color="9F9FDA"/>
                <w:bottom w:val="single" w:sz="6" w:space="0" w:color="9F9FDA"/>
                <w:right w:val="single" w:sz="6" w:space="0" w:color="9F9FDA"/>
              </w:divBdr>
              <w:divsChild>
                <w:div w:id="646741876">
                  <w:marLeft w:val="0"/>
                  <w:marRight w:val="0"/>
                  <w:marTop w:val="0"/>
                  <w:marBottom w:val="0"/>
                  <w:divBdr>
                    <w:top w:val="none" w:sz="0" w:space="0" w:color="auto"/>
                    <w:left w:val="none" w:sz="0" w:space="0" w:color="auto"/>
                    <w:bottom w:val="none" w:sz="0" w:space="0" w:color="auto"/>
                    <w:right w:val="none" w:sz="0" w:space="0" w:color="auto"/>
                  </w:divBdr>
                  <w:divsChild>
                    <w:div w:id="191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29441">
          <w:marLeft w:val="0"/>
          <w:marRight w:val="0"/>
          <w:marTop w:val="0"/>
          <w:marBottom w:val="0"/>
          <w:divBdr>
            <w:top w:val="none" w:sz="0" w:space="0" w:color="auto"/>
            <w:left w:val="none" w:sz="0" w:space="0" w:color="auto"/>
            <w:bottom w:val="none" w:sz="0" w:space="0" w:color="auto"/>
            <w:right w:val="none" w:sz="0" w:space="0" w:color="auto"/>
          </w:divBdr>
          <w:divsChild>
            <w:div w:id="1012757398">
              <w:marLeft w:val="0"/>
              <w:marRight w:val="0"/>
              <w:marTop w:val="0"/>
              <w:marBottom w:val="0"/>
              <w:divBdr>
                <w:top w:val="single" w:sz="6" w:space="0" w:color="9F9FDA"/>
                <w:left w:val="single" w:sz="6" w:space="0" w:color="9F9FDA"/>
                <w:bottom w:val="single" w:sz="6" w:space="0" w:color="9F9FDA"/>
                <w:right w:val="single" w:sz="6" w:space="0" w:color="9F9FDA"/>
              </w:divBdr>
              <w:divsChild>
                <w:div w:id="1414282342">
                  <w:marLeft w:val="0"/>
                  <w:marRight w:val="0"/>
                  <w:marTop w:val="0"/>
                  <w:marBottom w:val="0"/>
                  <w:divBdr>
                    <w:top w:val="none" w:sz="0" w:space="0" w:color="auto"/>
                    <w:left w:val="none" w:sz="0" w:space="0" w:color="auto"/>
                    <w:bottom w:val="none" w:sz="0" w:space="0" w:color="auto"/>
                    <w:right w:val="none" w:sz="0" w:space="0" w:color="auto"/>
                  </w:divBdr>
                  <w:divsChild>
                    <w:div w:id="195940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3512">
          <w:marLeft w:val="0"/>
          <w:marRight w:val="0"/>
          <w:marTop w:val="0"/>
          <w:marBottom w:val="0"/>
          <w:divBdr>
            <w:top w:val="none" w:sz="0" w:space="0" w:color="auto"/>
            <w:left w:val="none" w:sz="0" w:space="0" w:color="auto"/>
            <w:bottom w:val="none" w:sz="0" w:space="0" w:color="auto"/>
            <w:right w:val="none" w:sz="0" w:space="0" w:color="auto"/>
          </w:divBdr>
        </w:div>
        <w:div w:id="349141999">
          <w:marLeft w:val="0"/>
          <w:marRight w:val="0"/>
          <w:marTop w:val="0"/>
          <w:marBottom w:val="0"/>
          <w:divBdr>
            <w:top w:val="none" w:sz="0" w:space="0" w:color="auto"/>
            <w:left w:val="none" w:sz="0" w:space="0" w:color="auto"/>
            <w:bottom w:val="none" w:sz="0" w:space="0" w:color="auto"/>
            <w:right w:val="none" w:sz="0" w:space="0" w:color="auto"/>
          </w:divBdr>
        </w:div>
      </w:divsChild>
    </w:div>
    <w:div w:id="172702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1848/5bfd3ea663774d195d2f9c95865d3bb66e33b56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nsultant.ru/document/cons_doc_LAW_471848/5bfd3ea663774d195d2f9c95865d3bb66e33b56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31880/c6e012e789cd856faf1fa58116f5c2b090c306be/" TargetMode="External"/><Relationship Id="rId11" Type="http://schemas.openxmlformats.org/officeDocument/2006/relationships/hyperlink" Target="https://www.consultant.ru/document/cons_doc_LAW_5142/5bfd3ea663774d195d2f9c95865d3bb66e33b56a/" TargetMode="External"/><Relationship Id="rId5" Type="http://schemas.openxmlformats.org/officeDocument/2006/relationships/hyperlink" Target="https://www.consultant.ru/document/cons_doc_LAW_470718/342f022907d47f97c12d394627772ebb5b1ab3d5/" TargetMode="External"/><Relationship Id="rId10" Type="http://schemas.openxmlformats.org/officeDocument/2006/relationships/hyperlink" Target="https://www.consultant.ru/document/cons_doc_LAW_471848/5bfd3ea663774d195d2f9c95865d3bb66e33b56a/" TargetMode="External"/><Relationship Id="rId4" Type="http://schemas.openxmlformats.org/officeDocument/2006/relationships/hyperlink" Target="https://www.consultant.ru/document/cons_doc_LAW_470713/055a71948dbf2a4fc2478437cd89cd864ee8e6e5/" TargetMode="External"/><Relationship Id="rId9" Type="http://schemas.openxmlformats.org/officeDocument/2006/relationships/hyperlink" Target="https://www.consultant.ru/document/cons_doc_LAW_471848/5bfd3ea663774d195d2f9c95865d3bb66e33b5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846</Words>
  <Characters>4825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14</cp:revision>
  <cp:lastPrinted>2024-07-25T06:02:00Z</cp:lastPrinted>
  <dcterms:created xsi:type="dcterms:W3CDTF">2024-05-28T05:35:00Z</dcterms:created>
  <dcterms:modified xsi:type="dcterms:W3CDTF">2024-07-25T06:03:00Z</dcterms:modified>
</cp:coreProperties>
</file>