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3D0" w:rsidRPr="00FF28E6" w:rsidRDefault="004A23D0" w:rsidP="00837C78">
      <w:pPr>
        <w:rPr>
          <w:rFonts w:ascii="PT Astra Serif" w:hAnsi="PT Astra Serif" w:cs="Times New Roman"/>
          <w:sz w:val="28"/>
          <w:szCs w:val="28"/>
        </w:rPr>
      </w:pPr>
      <w:r w:rsidRPr="00C70C8E">
        <w:rPr>
          <w:rFonts w:ascii="PT Astra Serif" w:hAnsi="PT Astra Serif" w:cs="Times New Roman"/>
          <w:sz w:val="28"/>
          <w:szCs w:val="28"/>
        </w:rPr>
        <w:t xml:space="preserve">                                                 </w:t>
      </w:r>
    </w:p>
    <w:p w:rsidR="004A23D0" w:rsidRDefault="004A23D0" w:rsidP="00EB1C43">
      <w:pPr>
        <w:rPr>
          <w:rFonts w:ascii="PT Astra Serif" w:hAnsi="PT Astra Serif"/>
          <w:b/>
          <w:sz w:val="28"/>
          <w:szCs w:val="28"/>
          <w:lang w:eastAsia="zh-CN"/>
        </w:rPr>
      </w:pPr>
    </w:p>
    <w:p w:rsidR="004A23D0" w:rsidRPr="00837C78" w:rsidRDefault="004A23D0" w:rsidP="00837C78">
      <w:pPr>
        <w:jc w:val="center"/>
        <w:rPr>
          <w:rFonts w:ascii="PT Astra Serif" w:hAnsi="PT Astra Serif"/>
          <w:b/>
          <w:sz w:val="28"/>
          <w:szCs w:val="28"/>
          <w:lang w:eastAsia="zh-CN"/>
        </w:rPr>
      </w:pPr>
      <w:r w:rsidRPr="00837C78">
        <w:rPr>
          <w:rFonts w:ascii="PT Astra Serif" w:hAnsi="PT Astra Serif"/>
          <w:b/>
          <w:sz w:val="28"/>
          <w:szCs w:val="28"/>
          <w:lang w:eastAsia="zh-CN"/>
        </w:rPr>
        <w:t>СОВЕТ</w:t>
      </w:r>
    </w:p>
    <w:p w:rsidR="004A23D0" w:rsidRPr="00837C78" w:rsidRDefault="004A23D0" w:rsidP="00837C78">
      <w:pPr>
        <w:jc w:val="center"/>
        <w:rPr>
          <w:rFonts w:ascii="PT Astra Serif" w:hAnsi="PT Astra Serif"/>
          <w:b/>
          <w:sz w:val="28"/>
          <w:szCs w:val="28"/>
          <w:lang w:eastAsia="zh-CN"/>
        </w:rPr>
      </w:pPr>
      <w:r>
        <w:rPr>
          <w:rFonts w:ascii="PT Astra Serif" w:hAnsi="PT Astra Serif"/>
          <w:b/>
          <w:sz w:val="28"/>
          <w:szCs w:val="28"/>
          <w:lang w:eastAsia="zh-CN"/>
        </w:rPr>
        <w:t xml:space="preserve">РОДНИЧКОВСКОГО </w:t>
      </w:r>
      <w:r w:rsidRPr="00837C78">
        <w:rPr>
          <w:rFonts w:ascii="PT Astra Serif" w:hAnsi="PT Astra Serif"/>
          <w:b/>
          <w:sz w:val="28"/>
          <w:szCs w:val="28"/>
          <w:lang w:eastAsia="zh-CN"/>
        </w:rPr>
        <w:t xml:space="preserve">МУНИЦИПАЛЬНОГО ОБРАЗОВАНИЯ </w:t>
      </w:r>
    </w:p>
    <w:p w:rsidR="004A23D0" w:rsidRPr="00837C78" w:rsidRDefault="004A23D0" w:rsidP="00837C78">
      <w:pPr>
        <w:jc w:val="center"/>
        <w:rPr>
          <w:rFonts w:ascii="PT Astra Serif" w:hAnsi="PT Astra Serif"/>
          <w:b/>
          <w:sz w:val="28"/>
          <w:szCs w:val="28"/>
          <w:lang w:eastAsia="zh-CN"/>
        </w:rPr>
      </w:pPr>
      <w:r w:rsidRPr="00837C78">
        <w:rPr>
          <w:rFonts w:ascii="PT Astra Serif" w:hAnsi="PT Astra Serif"/>
          <w:b/>
          <w:sz w:val="28"/>
          <w:szCs w:val="28"/>
          <w:lang w:eastAsia="zh-CN"/>
        </w:rPr>
        <w:t>БАЛАШОВСКОГО МУНИЦИПАЛЬНОГО РАЙОНА</w:t>
      </w:r>
    </w:p>
    <w:p w:rsidR="004A23D0" w:rsidRPr="00837C78" w:rsidRDefault="004A23D0" w:rsidP="00837C78">
      <w:pPr>
        <w:jc w:val="center"/>
        <w:rPr>
          <w:rFonts w:ascii="PT Astra Serif" w:hAnsi="PT Astra Serif"/>
          <w:b/>
          <w:sz w:val="28"/>
          <w:szCs w:val="28"/>
          <w:lang w:eastAsia="zh-CN"/>
        </w:rPr>
      </w:pPr>
      <w:r w:rsidRPr="00837C78">
        <w:rPr>
          <w:rFonts w:ascii="PT Astra Serif" w:hAnsi="PT Astra Serif"/>
          <w:b/>
          <w:sz w:val="28"/>
          <w:szCs w:val="28"/>
          <w:lang w:eastAsia="zh-CN"/>
        </w:rPr>
        <w:t>САРАТОВСКОЙ ОБЛАСТИ</w:t>
      </w:r>
    </w:p>
    <w:p w:rsidR="004A23D0" w:rsidRPr="00837C78" w:rsidRDefault="004A23D0" w:rsidP="00837C78">
      <w:pPr>
        <w:jc w:val="center"/>
        <w:rPr>
          <w:rFonts w:ascii="PT Astra Serif" w:hAnsi="PT Astra Serif"/>
          <w:sz w:val="28"/>
          <w:szCs w:val="28"/>
          <w:lang w:eastAsia="zh-CN"/>
        </w:rPr>
      </w:pPr>
    </w:p>
    <w:p w:rsidR="004A23D0" w:rsidRPr="00837C78" w:rsidRDefault="004A23D0" w:rsidP="00837C78">
      <w:pPr>
        <w:jc w:val="center"/>
        <w:rPr>
          <w:rFonts w:ascii="PT Astra Serif" w:hAnsi="PT Astra Serif"/>
          <w:b/>
          <w:sz w:val="28"/>
          <w:szCs w:val="28"/>
          <w:lang w:eastAsia="zh-CN"/>
        </w:rPr>
      </w:pPr>
      <w:r w:rsidRPr="00837C78">
        <w:rPr>
          <w:rFonts w:ascii="PT Astra Serif" w:hAnsi="PT Astra Serif"/>
          <w:b/>
          <w:sz w:val="28"/>
          <w:szCs w:val="28"/>
          <w:lang w:eastAsia="zh-CN"/>
        </w:rPr>
        <w:t>РЕШЕНИЕ</w:t>
      </w:r>
    </w:p>
    <w:p w:rsidR="004A23D0" w:rsidRPr="00837C78" w:rsidRDefault="004A23D0" w:rsidP="00837C78">
      <w:pPr>
        <w:jc w:val="center"/>
        <w:rPr>
          <w:rFonts w:ascii="PT Astra Serif" w:hAnsi="PT Astra Serif"/>
          <w:b/>
          <w:sz w:val="28"/>
          <w:szCs w:val="28"/>
          <w:lang w:eastAsia="zh-CN"/>
        </w:rPr>
      </w:pPr>
    </w:p>
    <w:p w:rsidR="004A23D0" w:rsidRPr="00837C78" w:rsidRDefault="004A23D0" w:rsidP="00837C78">
      <w:pPr>
        <w:rPr>
          <w:rFonts w:ascii="PT Astra Serif" w:hAnsi="PT Astra Serif"/>
          <w:b/>
          <w:sz w:val="28"/>
          <w:szCs w:val="28"/>
          <w:lang w:eastAsia="zh-CN"/>
        </w:rPr>
      </w:pPr>
    </w:p>
    <w:p w:rsidR="004A23D0" w:rsidRPr="00837C78" w:rsidRDefault="004A23D0" w:rsidP="00837C78">
      <w:pPr>
        <w:rPr>
          <w:rFonts w:ascii="PT Astra Serif" w:hAnsi="PT Astra Serif"/>
          <w:b/>
          <w:sz w:val="28"/>
          <w:szCs w:val="28"/>
          <w:lang w:eastAsia="zh-CN"/>
        </w:rPr>
      </w:pPr>
      <w:r>
        <w:rPr>
          <w:rFonts w:ascii="PT Astra Serif" w:hAnsi="PT Astra Serif"/>
          <w:b/>
          <w:sz w:val="28"/>
          <w:szCs w:val="28"/>
          <w:lang w:eastAsia="zh-CN"/>
        </w:rPr>
        <w:t xml:space="preserve"> от 2</w:t>
      </w:r>
      <w:r w:rsidRPr="00837C78">
        <w:rPr>
          <w:rFonts w:ascii="PT Astra Serif" w:hAnsi="PT Astra Serif"/>
          <w:b/>
          <w:sz w:val="28"/>
          <w:szCs w:val="28"/>
          <w:lang w:eastAsia="zh-CN"/>
        </w:rPr>
        <w:t>2.05.2023</w:t>
      </w:r>
      <w:r>
        <w:rPr>
          <w:rFonts w:ascii="PT Astra Serif" w:hAnsi="PT Astra Serif"/>
          <w:b/>
          <w:sz w:val="28"/>
          <w:szCs w:val="28"/>
          <w:lang w:eastAsia="zh-CN"/>
        </w:rPr>
        <w:t xml:space="preserve"> </w:t>
      </w:r>
      <w:r w:rsidRPr="00837C78">
        <w:rPr>
          <w:rFonts w:ascii="PT Astra Serif" w:hAnsi="PT Astra Serif"/>
          <w:b/>
          <w:sz w:val="28"/>
          <w:szCs w:val="28"/>
          <w:lang w:eastAsia="zh-CN"/>
        </w:rPr>
        <w:t>г</w:t>
      </w:r>
      <w:r>
        <w:rPr>
          <w:rFonts w:ascii="PT Astra Serif" w:hAnsi="PT Astra Serif"/>
          <w:b/>
          <w:sz w:val="28"/>
          <w:szCs w:val="28"/>
          <w:lang w:eastAsia="zh-CN"/>
        </w:rPr>
        <w:t>.     №  64-4</w:t>
      </w:r>
      <w:r w:rsidRPr="00837C78">
        <w:rPr>
          <w:rFonts w:ascii="PT Astra Serif" w:hAnsi="PT Astra Serif"/>
          <w:b/>
          <w:sz w:val="28"/>
          <w:szCs w:val="28"/>
          <w:lang w:eastAsia="zh-CN"/>
        </w:rPr>
        <w:t xml:space="preserve">                                                                    с.</w:t>
      </w:r>
      <w:r>
        <w:rPr>
          <w:rFonts w:ascii="PT Astra Serif" w:hAnsi="PT Astra Serif"/>
          <w:b/>
          <w:sz w:val="28"/>
          <w:szCs w:val="28"/>
          <w:lang w:eastAsia="zh-CN"/>
        </w:rPr>
        <w:t xml:space="preserve"> Родничок </w:t>
      </w:r>
    </w:p>
    <w:p w:rsidR="004A23D0" w:rsidRDefault="004A23D0" w:rsidP="00837C78">
      <w:pPr>
        <w:tabs>
          <w:tab w:val="left" w:pos="708"/>
          <w:tab w:val="center" w:pos="4153"/>
          <w:tab w:val="right" w:pos="8306"/>
        </w:tabs>
        <w:overflowPunct w:val="0"/>
        <w:jc w:val="both"/>
        <w:rPr>
          <w:rFonts w:ascii="PT Astra Serif" w:hAnsi="PT Astra Serif"/>
          <w:b/>
          <w:sz w:val="28"/>
          <w:szCs w:val="28"/>
        </w:rPr>
      </w:pPr>
    </w:p>
    <w:p w:rsidR="004A23D0" w:rsidRDefault="004A23D0" w:rsidP="00837C78">
      <w:pPr>
        <w:tabs>
          <w:tab w:val="left" w:pos="708"/>
          <w:tab w:val="center" w:pos="4153"/>
          <w:tab w:val="right" w:pos="8306"/>
        </w:tabs>
        <w:overflowPunct w:val="0"/>
        <w:jc w:val="both"/>
        <w:rPr>
          <w:rFonts w:ascii="PT Astra Serif" w:hAnsi="PT Astra Serif"/>
          <w:b/>
          <w:sz w:val="28"/>
          <w:szCs w:val="28"/>
        </w:rPr>
      </w:pPr>
      <w:r w:rsidRPr="00837C78">
        <w:rPr>
          <w:rFonts w:ascii="PT Astra Serif" w:hAnsi="PT Astra Serif"/>
          <w:b/>
          <w:sz w:val="28"/>
          <w:szCs w:val="28"/>
        </w:rPr>
        <w:t xml:space="preserve">Об утверждении Положения о случаях </w:t>
      </w:r>
    </w:p>
    <w:p w:rsidR="004A23D0" w:rsidRDefault="004A23D0" w:rsidP="00837C78">
      <w:pPr>
        <w:tabs>
          <w:tab w:val="left" w:pos="708"/>
          <w:tab w:val="center" w:pos="4153"/>
          <w:tab w:val="right" w:pos="8306"/>
        </w:tabs>
        <w:overflowPunct w:val="0"/>
        <w:jc w:val="both"/>
        <w:rPr>
          <w:rFonts w:ascii="PT Astra Serif" w:hAnsi="PT Astra Serif"/>
          <w:b/>
          <w:sz w:val="28"/>
          <w:szCs w:val="28"/>
        </w:rPr>
      </w:pPr>
      <w:r w:rsidRPr="00837C78">
        <w:rPr>
          <w:rFonts w:ascii="PT Astra Serif" w:hAnsi="PT Astra Serif"/>
          <w:b/>
          <w:sz w:val="28"/>
          <w:szCs w:val="28"/>
        </w:rPr>
        <w:t>и порядке  посещения субъектами</w:t>
      </w:r>
    </w:p>
    <w:p w:rsidR="004A23D0" w:rsidRDefault="004A23D0" w:rsidP="00837C78">
      <w:pPr>
        <w:tabs>
          <w:tab w:val="left" w:pos="708"/>
          <w:tab w:val="center" w:pos="4153"/>
          <w:tab w:val="right" w:pos="8306"/>
        </w:tabs>
        <w:overflowPunct w:val="0"/>
        <w:jc w:val="both"/>
        <w:rPr>
          <w:rFonts w:ascii="PT Astra Serif" w:hAnsi="PT Astra Serif"/>
          <w:b/>
          <w:sz w:val="28"/>
          <w:szCs w:val="28"/>
        </w:rPr>
      </w:pPr>
      <w:r w:rsidRPr="00837C78">
        <w:rPr>
          <w:rFonts w:ascii="PT Astra Serif" w:hAnsi="PT Astra Serif"/>
          <w:b/>
          <w:sz w:val="28"/>
          <w:szCs w:val="28"/>
        </w:rPr>
        <w:t xml:space="preserve">общественного контроля органов </w:t>
      </w:r>
    </w:p>
    <w:p w:rsidR="004A23D0" w:rsidRDefault="004A23D0" w:rsidP="00837C78">
      <w:pPr>
        <w:tabs>
          <w:tab w:val="left" w:pos="708"/>
          <w:tab w:val="center" w:pos="4153"/>
          <w:tab w:val="right" w:pos="8306"/>
        </w:tabs>
        <w:overflowPunct w:val="0"/>
        <w:jc w:val="both"/>
        <w:rPr>
          <w:rFonts w:ascii="PT Astra Serif" w:hAnsi="PT Astra Serif"/>
          <w:b/>
          <w:sz w:val="28"/>
          <w:szCs w:val="28"/>
        </w:rPr>
      </w:pPr>
      <w:r w:rsidRPr="00837C78">
        <w:rPr>
          <w:rFonts w:ascii="PT Astra Serif" w:hAnsi="PT Astra Serif"/>
          <w:b/>
          <w:sz w:val="28"/>
          <w:szCs w:val="28"/>
        </w:rPr>
        <w:t>мест</w:t>
      </w:r>
      <w:r>
        <w:rPr>
          <w:rFonts w:ascii="PT Astra Serif" w:hAnsi="PT Astra Serif"/>
          <w:b/>
          <w:sz w:val="28"/>
          <w:szCs w:val="28"/>
        </w:rPr>
        <w:t xml:space="preserve">ного самоуправления </w:t>
      </w:r>
    </w:p>
    <w:p w:rsidR="004A23D0" w:rsidRDefault="004A23D0" w:rsidP="00837C78">
      <w:pPr>
        <w:tabs>
          <w:tab w:val="left" w:pos="708"/>
          <w:tab w:val="center" w:pos="4153"/>
          <w:tab w:val="right" w:pos="8306"/>
        </w:tabs>
        <w:overflowPunct w:val="0"/>
        <w:jc w:val="both"/>
        <w:rPr>
          <w:rFonts w:ascii="PT Astra Serif" w:hAnsi="PT Astra Serif"/>
          <w:b/>
          <w:sz w:val="28"/>
          <w:szCs w:val="28"/>
        </w:rPr>
      </w:pPr>
      <w:r>
        <w:rPr>
          <w:rFonts w:ascii="PT Astra Serif" w:hAnsi="PT Astra Serif"/>
          <w:b/>
          <w:sz w:val="28"/>
          <w:szCs w:val="28"/>
        </w:rPr>
        <w:t xml:space="preserve">Родничковского </w:t>
      </w:r>
      <w:r w:rsidRPr="00837C78">
        <w:rPr>
          <w:rFonts w:ascii="PT Astra Serif" w:hAnsi="PT Astra Serif"/>
          <w:b/>
          <w:sz w:val="28"/>
          <w:szCs w:val="28"/>
        </w:rPr>
        <w:t xml:space="preserve">муниципального </w:t>
      </w:r>
    </w:p>
    <w:p w:rsidR="004A23D0" w:rsidRDefault="004A23D0" w:rsidP="00837C78">
      <w:pPr>
        <w:tabs>
          <w:tab w:val="left" w:pos="708"/>
          <w:tab w:val="center" w:pos="4153"/>
          <w:tab w:val="right" w:pos="8306"/>
        </w:tabs>
        <w:overflowPunct w:val="0"/>
        <w:jc w:val="both"/>
        <w:rPr>
          <w:rFonts w:ascii="PT Astra Serif" w:hAnsi="PT Astra Serif"/>
          <w:b/>
          <w:sz w:val="28"/>
          <w:szCs w:val="28"/>
        </w:rPr>
      </w:pPr>
      <w:r w:rsidRPr="00837C78">
        <w:rPr>
          <w:rFonts w:ascii="PT Astra Serif" w:hAnsi="PT Astra Serif"/>
          <w:b/>
          <w:sz w:val="28"/>
          <w:szCs w:val="28"/>
        </w:rPr>
        <w:t xml:space="preserve">образования Балашовского </w:t>
      </w:r>
    </w:p>
    <w:p w:rsidR="004A23D0" w:rsidRDefault="004A23D0" w:rsidP="00837C78">
      <w:pPr>
        <w:tabs>
          <w:tab w:val="left" w:pos="708"/>
          <w:tab w:val="center" w:pos="4153"/>
          <w:tab w:val="right" w:pos="8306"/>
        </w:tabs>
        <w:overflowPunct w:val="0"/>
        <w:jc w:val="both"/>
        <w:rPr>
          <w:rFonts w:ascii="PT Astra Serif" w:hAnsi="PT Astra Serif"/>
          <w:b/>
          <w:sz w:val="28"/>
          <w:szCs w:val="28"/>
        </w:rPr>
      </w:pPr>
      <w:r w:rsidRPr="00837C78">
        <w:rPr>
          <w:rFonts w:ascii="PT Astra Serif" w:hAnsi="PT Astra Serif"/>
          <w:b/>
          <w:sz w:val="28"/>
          <w:szCs w:val="28"/>
        </w:rPr>
        <w:t>муниципального района</w:t>
      </w:r>
    </w:p>
    <w:p w:rsidR="004A23D0" w:rsidRPr="00837C78" w:rsidRDefault="004A23D0" w:rsidP="00837C78">
      <w:pPr>
        <w:tabs>
          <w:tab w:val="left" w:pos="708"/>
          <w:tab w:val="center" w:pos="4153"/>
          <w:tab w:val="right" w:pos="8306"/>
        </w:tabs>
        <w:overflowPunct w:val="0"/>
        <w:jc w:val="both"/>
        <w:rPr>
          <w:rFonts w:ascii="PT Astra Serif" w:hAnsi="PT Astra Serif"/>
          <w:b/>
          <w:sz w:val="28"/>
          <w:szCs w:val="28"/>
          <w:lang w:eastAsia="ru-RU"/>
        </w:rPr>
      </w:pPr>
      <w:r w:rsidRPr="00837C78">
        <w:rPr>
          <w:rFonts w:ascii="PT Astra Serif" w:hAnsi="PT Astra Serif"/>
          <w:b/>
          <w:sz w:val="28"/>
          <w:szCs w:val="28"/>
        </w:rPr>
        <w:t>Саратовской области</w:t>
      </w:r>
    </w:p>
    <w:p w:rsidR="004A23D0" w:rsidRPr="00837C78" w:rsidRDefault="004A23D0" w:rsidP="00837C78">
      <w:pPr>
        <w:tabs>
          <w:tab w:val="left" w:pos="708"/>
          <w:tab w:val="center" w:pos="4153"/>
          <w:tab w:val="right" w:pos="8306"/>
        </w:tabs>
        <w:overflowPunct w:val="0"/>
        <w:jc w:val="both"/>
        <w:rPr>
          <w:rFonts w:ascii="PT Astra Serif" w:hAnsi="PT Astra Serif"/>
          <w:b/>
          <w:sz w:val="28"/>
          <w:szCs w:val="28"/>
        </w:rPr>
      </w:pPr>
    </w:p>
    <w:p w:rsidR="004A23D0" w:rsidRPr="00837C78" w:rsidRDefault="004A23D0" w:rsidP="00837C78">
      <w:pPr>
        <w:tabs>
          <w:tab w:val="left" w:pos="708"/>
          <w:tab w:val="center" w:pos="4153"/>
          <w:tab w:val="right" w:pos="8306"/>
        </w:tabs>
        <w:overflowPunct w:val="0"/>
        <w:jc w:val="both"/>
        <w:rPr>
          <w:rFonts w:ascii="PT Astra Serif" w:hAnsi="PT Astra Serif"/>
          <w:b/>
          <w:sz w:val="28"/>
          <w:szCs w:val="28"/>
        </w:rPr>
      </w:pPr>
    </w:p>
    <w:p w:rsidR="004A23D0" w:rsidRPr="00837C78" w:rsidRDefault="004A23D0" w:rsidP="00837C78">
      <w:pPr>
        <w:tabs>
          <w:tab w:val="left" w:pos="708"/>
          <w:tab w:val="center" w:pos="4153"/>
          <w:tab w:val="right" w:pos="8306"/>
        </w:tabs>
        <w:overflowPunct w:val="0"/>
        <w:jc w:val="both"/>
        <w:rPr>
          <w:rFonts w:ascii="PT Astra Serif" w:hAnsi="PT Astra Serif"/>
          <w:sz w:val="28"/>
          <w:szCs w:val="28"/>
        </w:rPr>
      </w:pPr>
      <w:r w:rsidRPr="00837C78">
        <w:rPr>
          <w:rFonts w:ascii="PT Astra Serif" w:hAnsi="PT Astra Serif"/>
          <w:b/>
          <w:sz w:val="28"/>
          <w:szCs w:val="28"/>
        </w:rPr>
        <w:tab/>
      </w:r>
      <w:r w:rsidRPr="00837C78">
        <w:rPr>
          <w:rFonts w:ascii="PT Astra Serif" w:hAnsi="PT Astra Serif"/>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21.07.2014 года № 212-</w:t>
      </w:r>
      <w:bookmarkStart w:id="0" w:name="_GoBack"/>
      <w:bookmarkEnd w:id="0"/>
      <w:r w:rsidRPr="00837C78">
        <w:rPr>
          <w:rFonts w:ascii="PT Astra Serif" w:hAnsi="PT Astra Serif"/>
          <w:sz w:val="28"/>
          <w:szCs w:val="28"/>
        </w:rPr>
        <w:t xml:space="preserve">ФЗ «Об основах общественного контроля в Российской Федерации»,  Уставом </w:t>
      </w:r>
      <w:r>
        <w:rPr>
          <w:rFonts w:ascii="PT Astra Serif" w:hAnsi="PT Astra Serif"/>
          <w:sz w:val="28"/>
          <w:szCs w:val="28"/>
        </w:rPr>
        <w:t xml:space="preserve">Родничковского </w:t>
      </w:r>
      <w:r w:rsidRPr="00837C78">
        <w:rPr>
          <w:rFonts w:ascii="PT Astra Serif" w:hAnsi="PT Astra Serif"/>
          <w:sz w:val="28"/>
          <w:szCs w:val="28"/>
        </w:rPr>
        <w:t>муниципального образования Балашовского муниципального района Сарато</w:t>
      </w:r>
      <w:r>
        <w:rPr>
          <w:rFonts w:ascii="PT Astra Serif" w:hAnsi="PT Astra Serif"/>
          <w:sz w:val="28"/>
          <w:szCs w:val="28"/>
        </w:rPr>
        <w:t xml:space="preserve">вской области, Совет Родничковского </w:t>
      </w:r>
      <w:r w:rsidRPr="00837C78">
        <w:rPr>
          <w:rFonts w:ascii="PT Astra Serif" w:hAnsi="PT Astra Serif"/>
          <w:sz w:val="28"/>
          <w:szCs w:val="28"/>
        </w:rPr>
        <w:t xml:space="preserve"> муниципального образования </w:t>
      </w:r>
      <w:r>
        <w:rPr>
          <w:rFonts w:ascii="PT Astra Serif" w:hAnsi="PT Astra Serif"/>
          <w:sz w:val="28"/>
          <w:szCs w:val="28"/>
        </w:rPr>
        <w:t xml:space="preserve"> Балашовского муниципального района Саратовской области</w:t>
      </w:r>
    </w:p>
    <w:p w:rsidR="004A23D0" w:rsidRPr="00837C78" w:rsidRDefault="004A23D0" w:rsidP="00837C78">
      <w:pPr>
        <w:overflowPunct w:val="0"/>
        <w:autoSpaceDN w:val="0"/>
        <w:adjustRightInd w:val="0"/>
        <w:spacing w:line="232" w:lineRule="auto"/>
        <w:jc w:val="both"/>
        <w:textAlignment w:val="baseline"/>
        <w:rPr>
          <w:rFonts w:ascii="PT Astra Serif" w:hAnsi="PT Astra Serif"/>
          <w:sz w:val="28"/>
          <w:szCs w:val="28"/>
        </w:rPr>
      </w:pPr>
    </w:p>
    <w:p w:rsidR="004A23D0" w:rsidRDefault="004A23D0" w:rsidP="00E55FB5">
      <w:pPr>
        <w:overflowPunct w:val="0"/>
        <w:autoSpaceDN w:val="0"/>
        <w:adjustRightInd w:val="0"/>
        <w:spacing w:line="232" w:lineRule="auto"/>
        <w:ind w:firstLine="709"/>
        <w:textAlignment w:val="baseline"/>
        <w:rPr>
          <w:rFonts w:ascii="PT Astra Serif" w:hAnsi="PT Astra Serif"/>
          <w:b/>
          <w:sz w:val="28"/>
          <w:szCs w:val="28"/>
        </w:rPr>
      </w:pPr>
      <w:r>
        <w:rPr>
          <w:rFonts w:ascii="PT Astra Serif" w:hAnsi="PT Astra Serif"/>
          <w:b/>
          <w:sz w:val="28"/>
          <w:szCs w:val="28"/>
        </w:rPr>
        <w:t xml:space="preserve">                                                 </w:t>
      </w:r>
      <w:r w:rsidRPr="00837C78">
        <w:rPr>
          <w:rFonts w:ascii="PT Astra Serif" w:hAnsi="PT Astra Serif"/>
          <w:b/>
          <w:sz w:val="28"/>
          <w:szCs w:val="28"/>
        </w:rPr>
        <w:t>РЕШИЛ:</w:t>
      </w:r>
    </w:p>
    <w:p w:rsidR="004A23D0" w:rsidRPr="00837C78" w:rsidRDefault="004A23D0" w:rsidP="00837C78">
      <w:pPr>
        <w:overflowPunct w:val="0"/>
        <w:autoSpaceDN w:val="0"/>
        <w:adjustRightInd w:val="0"/>
        <w:spacing w:line="232" w:lineRule="auto"/>
        <w:ind w:firstLine="709"/>
        <w:jc w:val="center"/>
        <w:textAlignment w:val="baseline"/>
        <w:rPr>
          <w:rFonts w:ascii="PT Astra Serif" w:hAnsi="PT Astra Serif"/>
          <w:b/>
          <w:sz w:val="28"/>
          <w:szCs w:val="28"/>
        </w:rPr>
      </w:pPr>
    </w:p>
    <w:p w:rsidR="004A23D0" w:rsidRPr="00837C78" w:rsidRDefault="004A23D0" w:rsidP="00837C78">
      <w:pPr>
        <w:tabs>
          <w:tab w:val="left" w:pos="708"/>
          <w:tab w:val="center" w:pos="4153"/>
          <w:tab w:val="right" w:pos="8306"/>
        </w:tabs>
        <w:overflowPunct w:val="0"/>
        <w:jc w:val="both"/>
        <w:rPr>
          <w:rFonts w:ascii="PT Astra Serif" w:hAnsi="PT Astra Serif"/>
          <w:sz w:val="28"/>
          <w:szCs w:val="28"/>
        </w:rPr>
      </w:pPr>
      <w:r w:rsidRPr="00837C78">
        <w:rPr>
          <w:rFonts w:ascii="PT Astra Serif" w:hAnsi="PT Astra Serif"/>
          <w:sz w:val="28"/>
          <w:szCs w:val="28"/>
        </w:rPr>
        <w:tab/>
        <w:t xml:space="preserve">1. Утвердить Положение «О случаях и порядке посещения субъектами общественного контроля органов местного самоуправления </w:t>
      </w:r>
      <w:r>
        <w:rPr>
          <w:rFonts w:ascii="PT Astra Serif" w:hAnsi="PT Astra Serif"/>
          <w:sz w:val="28"/>
          <w:szCs w:val="28"/>
        </w:rPr>
        <w:t xml:space="preserve">Родничковского </w:t>
      </w:r>
      <w:r w:rsidRPr="00837C78">
        <w:rPr>
          <w:rFonts w:ascii="PT Astra Serif" w:hAnsi="PT Astra Serif"/>
          <w:sz w:val="28"/>
          <w:szCs w:val="28"/>
        </w:rPr>
        <w:t>муниципального образования Балашовского муниципального района Саратовской области»</w:t>
      </w:r>
      <w:r>
        <w:rPr>
          <w:rFonts w:ascii="PT Astra Serif" w:hAnsi="PT Astra Serif"/>
          <w:sz w:val="28"/>
          <w:szCs w:val="28"/>
        </w:rPr>
        <w:t xml:space="preserve"> (приложение)</w:t>
      </w:r>
      <w:r w:rsidRPr="00837C78">
        <w:rPr>
          <w:rFonts w:ascii="PT Astra Serif" w:hAnsi="PT Astra Serif"/>
          <w:sz w:val="28"/>
          <w:szCs w:val="28"/>
        </w:rPr>
        <w:t>.</w:t>
      </w:r>
    </w:p>
    <w:p w:rsidR="004A23D0" w:rsidRPr="00837C78" w:rsidRDefault="004A23D0" w:rsidP="00837C78">
      <w:pPr>
        <w:ind w:firstLine="540"/>
        <w:jc w:val="both"/>
        <w:rPr>
          <w:rFonts w:ascii="PT Astra Serif" w:hAnsi="PT Astra Serif"/>
          <w:sz w:val="28"/>
          <w:szCs w:val="28"/>
        </w:rPr>
      </w:pPr>
      <w:r w:rsidRPr="00837C78">
        <w:rPr>
          <w:rFonts w:ascii="PT Astra Serif" w:hAnsi="PT Astra Serif"/>
          <w:sz w:val="28"/>
          <w:szCs w:val="28"/>
          <w:lang w:eastAsia="zh-CN"/>
        </w:rPr>
        <w:t>2.</w:t>
      </w:r>
      <w:r>
        <w:rPr>
          <w:rFonts w:ascii="PT Astra Serif" w:hAnsi="PT Astra Serif"/>
          <w:sz w:val="28"/>
          <w:szCs w:val="28"/>
        </w:rPr>
        <w:t xml:space="preserve"> </w:t>
      </w:r>
      <w:r w:rsidRPr="00837C78">
        <w:rPr>
          <w:rFonts w:ascii="PT Astra Serif" w:hAnsi="PT Astra Serif"/>
          <w:sz w:val="28"/>
          <w:szCs w:val="28"/>
        </w:rPr>
        <w:t>Настоящее решение вступает в силу с момента официального обнародования (опубликования).</w:t>
      </w:r>
    </w:p>
    <w:p w:rsidR="004A23D0" w:rsidRPr="00837C78" w:rsidRDefault="004A23D0" w:rsidP="00837C78">
      <w:pPr>
        <w:ind w:firstLine="540"/>
        <w:jc w:val="both"/>
        <w:rPr>
          <w:rFonts w:ascii="PT Astra Serif" w:hAnsi="PT Astra Serif"/>
          <w:sz w:val="28"/>
          <w:szCs w:val="28"/>
        </w:rPr>
      </w:pPr>
      <w:r w:rsidRPr="00837C78">
        <w:rPr>
          <w:rFonts w:ascii="PT Astra Serif" w:hAnsi="PT Astra Serif"/>
          <w:sz w:val="28"/>
          <w:szCs w:val="28"/>
        </w:rPr>
        <w:t>3.</w:t>
      </w:r>
      <w:r>
        <w:rPr>
          <w:rFonts w:ascii="PT Astra Serif" w:hAnsi="PT Astra Serif"/>
          <w:sz w:val="28"/>
          <w:szCs w:val="28"/>
        </w:rPr>
        <w:t xml:space="preserve">  </w:t>
      </w:r>
      <w:r w:rsidRPr="00837C78">
        <w:rPr>
          <w:rFonts w:ascii="PT Astra Serif" w:hAnsi="PT Astra Serif"/>
          <w:sz w:val="28"/>
          <w:szCs w:val="28"/>
        </w:rPr>
        <w:t>Настоящее решение подлежит размещению на официальном</w:t>
      </w:r>
      <w:r>
        <w:rPr>
          <w:rFonts w:ascii="PT Astra Serif" w:hAnsi="PT Astra Serif"/>
          <w:sz w:val="28"/>
          <w:szCs w:val="28"/>
        </w:rPr>
        <w:t xml:space="preserve"> сайте администрации Родничковского  муниципального образования</w:t>
      </w:r>
      <w:r w:rsidRPr="00837C78">
        <w:rPr>
          <w:rFonts w:ascii="PT Astra Serif" w:hAnsi="PT Astra Serif"/>
          <w:sz w:val="28"/>
          <w:szCs w:val="28"/>
        </w:rPr>
        <w:t>.</w:t>
      </w:r>
    </w:p>
    <w:p w:rsidR="004A23D0" w:rsidRPr="00837C78" w:rsidRDefault="004A23D0" w:rsidP="00837C78">
      <w:pPr>
        <w:tabs>
          <w:tab w:val="left" w:pos="708"/>
          <w:tab w:val="center" w:pos="4153"/>
          <w:tab w:val="right" w:pos="8306"/>
        </w:tabs>
        <w:overflowPunct w:val="0"/>
        <w:jc w:val="both"/>
        <w:rPr>
          <w:rFonts w:ascii="PT Astra Serif" w:hAnsi="PT Astra Serif"/>
          <w:sz w:val="28"/>
          <w:szCs w:val="28"/>
        </w:rPr>
      </w:pPr>
      <w:r w:rsidRPr="00837C78">
        <w:rPr>
          <w:rFonts w:ascii="PT Astra Serif" w:hAnsi="PT Astra Serif"/>
          <w:sz w:val="28"/>
          <w:szCs w:val="28"/>
        </w:rPr>
        <w:t xml:space="preserve">        4.</w:t>
      </w:r>
      <w:r>
        <w:rPr>
          <w:rFonts w:ascii="PT Astra Serif" w:hAnsi="PT Astra Serif"/>
          <w:sz w:val="28"/>
          <w:szCs w:val="28"/>
        </w:rPr>
        <w:t xml:space="preserve">  </w:t>
      </w:r>
      <w:r w:rsidRPr="00837C78">
        <w:rPr>
          <w:rFonts w:ascii="PT Astra Serif" w:hAnsi="PT Astra Serif"/>
          <w:sz w:val="28"/>
          <w:szCs w:val="28"/>
        </w:rPr>
        <w:t>Контроль за исполнением реш</w:t>
      </w:r>
      <w:r>
        <w:rPr>
          <w:rFonts w:ascii="PT Astra Serif" w:hAnsi="PT Astra Serif"/>
          <w:sz w:val="28"/>
          <w:szCs w:val="28"/>
        </w:rPr>
        <w:t xml:space="preserve">ения возложить на главу  Родничковского муниципального образования </w:t>
      </w:r>
      <w:r w:rsidRPr="00837C78">
        <w:rPr>
          <w:rFonts w:ascii="PT Astra Serif" w:hAnsi="PT Astra Serif"/>
          <w:sz w:val="28"/>
          <w:szCs w:val="28"/>
        </w:rPr>
        <w:t>Балашовского муниципального района Саратовской области.</w:t>
      </w:r>
    </w:p>
    <w:p w:rsidR="004A23D0" w:rsidRPr="00837C78" w:rsidRDefault="004A23D0" w:rsidP="00837C78">
      <w:pPr>
        <w:ind w:firstLine="540"/>
        <w:jc w:val="both"/>
        <w:rPr>
          <w:rFonts w:ascii="PT Astra Serif" w:hAnsi="PT Astra Serif"/>
          <w:sz w:val="28"/>
          <w:szCs w:val="28"/>
        </w:rPr>
      </w:pPr>
    </w:p>
    <w:p w:rsidR="004A23D0" w:rsidRPr="00E55FB5" w:rsidRDefault="004A23D0" w:rsidP="00E55FB5">
      <w:pPr>
        <w:jc w:val="both"/>
        <w:rPr>
          <w:rFonts w:ascii="PT Astra Serif" w:hAnsi="PT Astra Serif"/>
          <w:b/>
          <w:sz w:val="28"/>
          <w:szCs w:val="28"/>
        </w:rPr>
      </w:pPr>
    </w:p>
    <w:p w:rsidR="004A23D0" w:rsidRPr="00E55FB5" w:rsidRDefault="004A23D0" w:rsidP="00837C78">
      <w:pPr>
        <w:jc w:val="both"/>
        <w:rPr>
          <w:rFonts w:ascii="PT Astra Serif" w:hAnsi="PT Astra Serif"/>
          <w:b/>
          <w:sz w:val="28"/>
          <w:szCs w:val="28"/>
        </w:rPr>
      </w:pPr>
      <w:r w:rsidRPr="00E55FB5">
        <w:rPr>
          <w:rFonts w:ascii="PT Astra Serif" w:hAnsi="PT Astra Serif"/>
          <w:b/>
          <w:sz w:val="28"/>
          <w:szCs w:val="28"/>
        </w:rPr>
        <w:t>Глава Родничковского</w:t>
      </w:r>
    </w:p>
    <w:p w:rsidR="004A23D0" w:rsidRPr="00E55FB5" w:rsidRDefault="004A23D0" w:rsidP="00837C78">
      <w:pPr>
        <w:jc w:val="both"/>
        <w:rPr>
          <w:rFonts w:ascii="PT Astra Serif" w:hAnsi="PT Astra Serif"/>
          <w:b/>
          <w:sz w:val="28"/>
          <w:szCs w:val="28"/>
        </w:rPr>
      </w:pPr>
      <w:r w:rsidRPr="00E55FB5">
        <w:rPr>
          <w:rFonts w:ascii="PT Astra Serif" w:hAnsi="PT Astra Serif"/>
          <w:b/>
          <w:sz w:val="28"/>
          <w:szCs w:val="28"/>
        </w:rPr>
        <w:t xml:space="preserve">муниципального образования                            </w:t>
      </w:r>
      <w:r>
        <w:rPr>
          <w:rFonts w:ascii="PT Astra Serif" w:hAnsi="PT Astra Serif"/>
          <w:b/>
          <w:sz w:val="28"/>
          <w:szCs w:val="28"/>
        </w:rPr>
        <w:t xml:space="preserve">                        С.А. Родионов </w:t>
      </w:r>
    </w:p>
    <w:p w:rsidR="004A23D0" w:rsidRPr="00837C78" w:rsidRDefault="004A23D0" w:rsidP="00837C78">
      <w:pPr>
        <w:jc w:val="both"/>
        <w:rPr>
          <w:rFonts w:ascii="PT Astra Serif" w:hAnsi="PT Astra Serif"/>
          <w:sz w:val="28"/>
          <w:szCs w:val="28"/>
        </w:rPr>
      </w:pPr>
    </w:p>
    <w:p w:rsidR="004A23D0" w:rsidRPr="00837C78" w:rsidRDefault="004A23D0" w:rsidP="00837C78">
      <w:pPr>
        <w:jc w:val="both"/>
        <w:rPr>
          <w:rFonts w:ascii="PT Astra Serif" w:hAnsi="PT Astra Serif"/>
          <w:sz w:val="28"/>
          <w:szCs w:val="28"/>
        </w:rPr>
      </w:pPr>
    </w:p>
    <w:p w:rsidR="004A23D0" w:rsidRPr="00837C78" w:rsidRDefault="004A23D0" w:rsidP="00837C78">
      <w:pPr>
        <w:jc w:val="both"/>
        <w:rPr>
          <w:rFonts w:ascii="PT Astra Serif" w:hAnsi="PT Astra Serif"/>
          <w:sz w:val="28"/>
          <w:szCs w:val="28"/>
        </w:rPr>
      </w:pPr>
    </w:p>
    <w:p w:rsidR="004A23D0" w:rsidRDefault="004A23D0" w:rsidP="00EB1C43">
      <w:pPr>
        <w:jc w:val="both"/>
        <w:rPr>
          <w:rFonts w:ascii="PT Astra Serif" w:hAnsi="PT Astra Serif"/>
          <w:sz w:val="28"/>
          <w:szCs w:val="28"/>
        </w:rPr>
      </w:pPr>
    </w:p>
    <w:p w:rsidR="004A23D0" w:rsidRDefault="004A23D0" w:rsidP="00EB1C43">
      <w:pPr>
        <w:jc w:val="both"/>
        <w:rPr>
          <w:rFonts w:ascii="PT Astra Serif" w:hAnsi="PT Astra Serif"/>
          <w:sz w:val="28"/>
          <w:szCs w:val="28"/>
        </w:rPr>
      </w:pPr>
    </w:p>
    <w:p w:rsidR="004A23D0" w:rsidRPr="00180B14" w:rsidRDefault="004A23D0" w:rsidP="00EB1C43">
      <w:pPr>
        <w:ind w:left="5103"/>
        <w:jc w:val="right"/>
        <w:rPr>
          <w:rFonts w:ascii="PT Astra Serif" w:hAnsi="PT Astra Serif" w:cs="Tahoma"/>
        </w:rPr>
      </w:pPr>
      <w:r w:rsidRPr="00180B14">
        <w:rPr>
          <w:rFonts w:ascii="PT Astra Serif" w:hAnsi="PT Astra Serif" w:cs="Tahoma"/>
        </w:rPr>
        <w:t>Приложение №1</w:t>
      </w:r>
    </w:p>
    <w:p w:rsidR="004A23D0" w:rsidRPr="00180B14" w:rsidRDefault="004A23D0" w:rsidP="00EB1C43">
      <w:pPr>
        <w:ind w:left="5103"/>
        <w:jc w:val="right"/>
        <w:rPr>
          <w:rFonts w:ascii="PT Astra Serif" w:hAnsi="PT Astra Serif" w:cs="Tahoma"/>
        </w:rPr>
      </w:pPr>
      <w:r w:rsidRPr="00180B14">
        <w:rPr>
          <w:rFonts w:ascii="PT Astra Serif" w:hAnsi="PT Astra Serif" w:cs="Tahoma"/>
        </w:rPr>
        <w:t xml:space="preserve">к решению Совета </w:t>
      </w:r>
      <w:r>
        <w:rPr>
          <w:rFonts w:ascii="PT Astra Serif" w:hAnsi="PT Astra Serif"/>
        </w:rPr>
        <w:t xml:space="preserve">Родничковского </w:t>
      </w:r>
    </w:p>
    <w:p w:rsidR="004A23D0" w:rsidRPr="00180B14" w:rsidRDefault="004A23D0" w:rsidP="00EB1C43">
      <w:pPr>
        <w:ind w:left="5103"/>
        <w:jc w:val="right"/>
        <w:rPr>
          <w:rFonts w:ascii="PT Astra Serif" w:hAnsi="PT Astra Serif" w:cs="Tahoma"/>
        </w:rPr>
      </w:pPr>
      <w:r w:rsidRPr="00180B14">
        <w:rPr>
          <w:rFonts w:ascii="PT Astra Serif" w:hAnsi="PT Astra Serif" w:cs="Tahoma"/>
        </w:rPr>
        <w:t xml:space="preserve">муниципального образования </w:t>
      </w:r>
    </w:p>
    <w:p w:rsidR="004A23D0" w:rsidRPr="00180B14" w:rsidRDefault="004A23D0" w:rsidP="00EB1C43">
      <w:pPr>
        <w:ind w:left="5103"/>
        <w:jc w:val="right"/>
        <w:rPr>
          <w:rFonts w:ascii="PT Astra Serif" w:hAnsi="PT Astra Serif" w:cs="Tahoma"/>
        </w:rPr>
      </w:pPr>
      <w:r>
        <w:rPr>
          <w:rFonts w:ascii="PT Astra Serif" w:hAnsi="PT Astra Serif" w:cs="Tahoma"/>
        </w:rPr>
        <w:t>№  64-4</w:t>
      </w:r>
      <w:r w:rsidRPr="00180B14">
        <w:rPr>
          <w:rFonts w:ascii="PT Astra Serif" w:hAnsi="PT Astra Serif" w:cs="Tahoma"/>
        </w:rPr>
        <w:t xml:space="preserve"> от </w:t>
      </w:r>
      <w:r>
        <w:rPr>
          <w:rFonts w:ascii="PT Astra Serif" w:hAnsi="PT Astra Serif" w:cs="Tahoma"/>
        </w:rPr>
        <w:t>2</w:t>
      </w:r>
      <w:r w:rsidRPr="00180B14">
        <w:rPr>
          <w:rFonts w:ascii="PT Astra Serif" w:hAnsi="PT Astra Serif" w:cs="Tahoma"/>
        </w:rPr>
        <w:t>2.0</w:t>
      </w:r>
      <w:r>
        <w:rPr>
          <w:rFonts w:ascii="PT Astra Serif" w:hAnsi="PT Astra Serif" w:cs="Tahoma"/>
        </w:rPr>
        <w:t>5</w:t>
      </w:r>
      <w:r w:rsidRPr="00180B14">
        <w:rPr>
          <w:rFonts w:ascii="PT Astra Serif" w:hAnsi="PT Astra Serif" w:cs="Tahoma"/>
        </w:rPr>
        <w:t>.2023г</w:t>
      </w:r>
      <w:r>
        <w:rPr>
          <w:rFonts w:ascii="PT Astra Serif" w:hAnsi="PT Astra Serif" w:cs="Tahoma"/>
        </w:rPr>
        <w:t>.</w:t>
      </w:r>
    </w:p>
    <w:p w:rsidR="004A23D0" w:rsidRPr="002E2AE6" w:rsidRDefault="004A23D0" w:rsidP="00EB1C43">
      <w:pPr>
        <w:jc w:val="right"/>
        <w:rPr>
          <w:rFonts w:ascii="PT Astra Serif" w:hAnsi="PT Astra Serif"/>
          <w:sz w:val="28"/>
          <w:szCs w:val="28"/>
        </w:rPr>
      </w:pPr>
      <w:r>
        <w:rPr>
          <w:rFonts w:ascii="PT Astra Serif" w:hAnsi="PT Astra Serif"/>
          <w:sz w:val="28"/>
          <w:szCs w:val="28"/>
        </w:rPr>
        <w:t xml:space="preserve"> </w:t>
      </w:r>
    </w:p>
    <w:p w:rsidR="004A23D0" w:rsidRDefault="004A23D0" w:rsidP="00EB1C43">
      <w:pPr>
        <w:jc w:val="both"/>
        <w:rPr>
          <w:rFonts w:ascii="PT Astra Serif" w:hAnsi="PT Astra Serif"/>
          <w:sz w:val="28"/>
          <w:szCs w:val="28"/>
        </w:rPr>
      </w:pPr>
    </w:p>
    <w:p w:rsidR="004A23D0" w:rsidRDefault="004A23D0" w:rsidP="00EB1C43">
      <w:pPr>
        <w:overflowPunct w:val="0"/>
        <w:autoSpaceDN w:val="0"/>
        <w:adjustRightInd w:val="0"/>
        <w:spacing w:line="264" w:lineRule="auto"/>
        <w:ind w:firstLine="539"/>
        <w:jc w:val="center"/>
        <w:textAlignment w:val="baseline"/>
        <w:rPr>
          <w:rFonts w:ascii="PT Astra Serif" w:hAnsi="PT Astra Serif"/>
          <w:b/>
          <w:sz w:val="28"/>
          <w:szCs w:val="28"/>
          <w:lang w:eastAsia="zh-CN"/>
        </w:rPr>
      </w:pPr>
      <w:r>
        <w:rPr>
          <w:rFonts w:ascii="PT Astra Serif" w:hAnsi="PT Astra Serif"/>
          <w:b/>
          <w:sz w:val="28"/>
          <w:szCs w:val="28"/>
          <w:lang w:eastAsia="zh-CN"/>
        </w:rPr>
        <w:t>ПОЛОЖЕНИЕ</w:t>
      </w:r>
    </w:p>
    <w:p w:rsidR="004A23D0" w:rsidRDefault="004A23D0" w:rsidP="00EB1C43">
      <w:pPr>
        <w:tabs>
          <w:tab w:val="left" w:pos="708"/>
          <w:tab w:val="center" w:pos="4153"/>
          <w:tab w:val="right" w:pos="8306"/>
        </w:tabs>
        <w:overflowPunct w:val="0"/>
        <w:jc w:val="center"/>
        <w:rPr>
          <w:rFonts w:ascii="PT Astra Serif" w:hAnsi="PT Astra Serif"/>
          <w:sz w:val="28"/>
          <w:szCs w:val="28"/>
        </w:rPr>
      </w:pPr>
      <w:r>
        <w:rPr>
          <w:rFonts w:ascii="PT Astra Serif" w:hAnsi="PT Astra Serif"/>
          <w:sz w:val="28"/>
          <w:szCs w:val="28"/>
        </w:rPr>
        <w:t>О случаях и порядке посещения субъектами общественного контроля органов местного самоуправления Родничковского муниципального образования Балашовского муниципального района Саратовской области</w:t>
      </w:r>
    </w:p>
    <w:p w:rsidR="004A23D0" w:rsidRDefault="004A23D0" w:rsidP="00EB1C43">
      <w:pPr>
        <w:tabs>
          <w:tab w:val="left" w:pos="708"/>
          <w:tab w:val="center" w:pos="4153"/>
          <w:tab w:val="right" w:pos="8306"/>
        </w:tabs>
        <w:overflowPunct w:val="0"/>
        <w:jc w:val="both"/>
        <w:rPr>
          <w:rFonts w:ascii="PT Astra Serif" w:hAnsi="PT Astra Serif"/>
          <w:sz w:val="28"/>
          <w:szCs w:val="28"/>
        </w:rPr>
      </w:pP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1.Настоящее положение о случаях и порядке посещения субъектами общественного контроля органов местного самоуправления Родничковского муниципального образования Балашовского муниципального района Саратовской области (далее по тексту- положение) определяет случаи и порядок посещения субъектами общественного контроля органов местного самоуправления Родничковского муниципального образования Балашовского муниципального района Саратовской области (далее по тексту- органы).</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Понятия и термины, используемые в настоящем положении, применяются в значениях, определенных в Федеральном законе от 21.07.2014  № 212-ФЗ «Об основах общественного  контроля в Российской Федерации».</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2. Субъекты общественного контроля вправе посещать органы в случае проведения ими общественной проверки, общественного мониторинга или общественной экспертизы.</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3. Посещение органов (далее- посещение) осуществляется лицом (лицами), представляющим (представляющими) субъект общественного контроля, на основании направления организатора общественной проверки, общественного мониторинга, общественной экспертизы (далее- направление о посещении).</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4. Посещение может осуществляться только в часы работы органов и организаций и не должно препятствовать осуществлению их деятельности.</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Посещение органов и организаций осуществляется с учетом правовых актов, регулирующих порядок деятельности указанных органов, организаций.</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5. Направление о посещении подписывается руководителем организатора общественной проверки, общественного мониторинга, общественной экспертизы или уполномоченным им лицом в двух экземплярах. Один экземпляр направления о посещении вручается лицу (лицам), представляющему (представляющим) субъект общественного контроля. Второй экземпляр направления о посещении вручается органу, посещение которого осуществляется, не позднее чем за 5 (пять) рабочих дней до даты посещения, любым доступным способом, позволяющим подтвердить факт вручения.</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6. Направление о посещении должно содержать следующие сведения:</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1) наименование организатора общественной проверки, общественного мониторинга, общественной экспертизы;</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2) фамилия, имя, отчество (при наличии) лица (лиц), направленного (направленных) для посещения органа;</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3) наименование, местонахождение органа, посещение которого осуществляется;</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4) цель, задачи посещения;</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5) дата и время посещения;</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6) правовые основания посещения;</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7) перечень мероприятий, планируемых в процессе посещения, необходимых для достижения заявленных  цели и задач посещения, в том числе фото- и (или) видеосъемки;</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8) перечень документов, которые орган должен предоставить лицу (лицам), представляющему (представляющим) субъект общественного контроля.</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7. Орган, получивший направление о посещении, обязаны не позднее 3 (трех) рабочих дней, следующих за днем его получения:</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1) подтвердить факт получения направления о посещении, а также дату и время посещения, указанные в направлении о посещении, либо представить предложение об изменении даты и (или) времени посещения;</w:t>
      </w:r>
    </w:p>
    <w:p w:rsidR="004A23D0" w:rsidRDefault="004A23D0" w:rsidP="00EB1C43">
      <w:pPr>
        <w:tabs>
          <w:tab w:val="left" w:pos="708"/>
          <w:tab w:val="center" w:pos="4153"/>
          <w:tab w:val="right" w:pos="8306"/>
        </w:tabs>
        <w:overflowPunct w:val="0"/>
        <w:jc w:val="both"/>
        <w:rPr>
          <w:rFonts w:ascii="PT Astra Serif" w:hAnsi="PT Astra Serif"/>
          <w:sz w:val="28"/>
          <w:szCs w:val="28"/>
        </w:rPr>
      </w:pPr>
      <w:r>
        <w:rPr>
          <w:rFonts w:ascii="PT Astra Serif" w:hAnsi="PT Astra Serif"/>
          <w:sz w:val="28"/>
          <w:szCs w:val="28"/>
        </w:rPr>
        <w:tab/>
        <w:t>Предложение об изменении даты и (или) времени посещения, указанное в абзаце первом настоящего подпункта, должно быть мотивировано органом. Дата посещения, в случае ее изменения, не должна превышать 10 (десять) рабочих дней от даты, указанной в направлении о посещении;</w:t>
      </w:r>
    </w:p>
    <w:p w:rsidR="004A23D0" w:rsidRDefault="004A23D0" w:rsidP="00EB1C43">
      <w:pPr>
        <w:jc w:val="both"/>
        <w:rPr>
          <w:rFonts w:ascii="PT Astra Serif" w:hAnsi="PT Astra Serif"/>
          <w:sz w:val="28"/>
          <w:szCs w:val="28"/>
        </w:rPr>
      </w:pPr>
      <w:r>
        <w:rPr>
          <w:rFonts w:ascii="PT Astra Serif" w:hAnsi="PT Astra Serif"/>
        </w:rPr>
        <w:tab/>
      </w:r>
      <w:r>
        <w:rPr>
          <w:rFonts w:ascii="PT Astra Serif" w:hAnsi="PT Astra Serif"/>
          <w:sz w:val="28"/>
          <w:szCs w:val="28"/>
        </w:rPr>
        <w:t>2) обеспечить лицу (лицам), представляющему (представляющим) субъект общественного контроля, доступ в соответствии здания (помещения) в подтвержденную дату и время;</w:t>
      </w:r>
    </w:p>
    <w:p w:rsidR="004A23D0" w:rsidRDefault="004A23D0" w:rsidP="00EB1C43">
      <w:pPr>
        <w:jc w:val="both"/>
        <w:rPr>
          <w:rFonts w:ascii="PT Astra Serif" w:hAnsi="PT Astra Serif"/>
          <w:sz w:val="28"/>
          <w:szCs w:val="28"/>
        </w:rPr>
      </w:pPr>
      <w:r>
        <w:rPr>
          <w:rFonts w:ascii="PT Astra Serif" w:hAnsi="PT Astra Serif"/>
          <w:sz w:val="28"/>
          <w:szCs w:val="28"/>
        </w:rPr>
        <w:tab/>
        <w:t>3) назначить уполномоченного представителя органа по взаимодействию лицом (лицами), представляющим (представляющими) субъект общественного контроля, при посещении органа (далее- уполномоченный представитель).</w:t>
      </w:r>
    </w:p>
    <w:p w:rsidR="004A23D0" w:rsidRDefault="004A23D0" w:rsidP="00EB1C43">
      <w:pPr>
        <w:jc w:val="both"/>
        <w:rPr>
          <w:rFonts w:ascii="PT Astra Serif" w:hAnsi="PT Astra Serif"/>
          <w:sz w:val="28"/>
          <w:szCs w:val="28"/>
        </w:rPr>
      </w:pPr>
      <w:r>
        <w:rPr>
          <w:rFonts w:ascii="PT Astra Serif" w:hAnsi="PT Astra Serif"/>
          <w:sz w:val="28"/>
          <w:szCs w:val="28"/>
        </w:rPr>
        <w:tab/>
        <w:t>8. Сведения, предусмотренные в подпунктах 1 и 3 пункта 7 настоящего положения, отражаются в уведомлении, которое направляется органом организатору общественной проверки, общественного мониторинга, общественной экспертизы в сроки, указанные в пункте 7 настоящего положения.</w:t>
      </w:r>
    </w:p>
    <w:p w:rsidR="004A23D0" w:rsidRDefault="004A23D0" w:rsidP="00EB1C43">
      <w:pPr>
        <w:jc w:val="both"/>
        <w:rPr>
          <w:rFonts w:ascii="PT Astra Serif" w:hAnsi="PT Astra Serif"/>
          <w:sz w:val="28"/>
          <w:szCs w:val="28"/>
        </w:rPr>
      </w:pPr>
      <w:r>
        <w:rPr>
          <w:rFonts w:ascii="PT Astra Serif" w:hAnsi="PT Astra Serif"/>
          <w:sz w:val="28"/>
          <w:szCs w:val="28"/>
        </w:rPr>
        <w:tab/>
        <w:t>9. Лицо (лица),  представляющее (представляющие) субъект общественного контроля, при посещении органа или организации вправе:</w:t>
      </w:r>
    </w:p>
    <w:p w:rsidR="004A23D0" w:rsidRDefault="004A23D0" w:rsidP="00EB1C43">
      <w:pPr>
        <w:jc w:val="both"/>
        <w:rPr>
          <w:rFonts w:ascii="PT Astra Serif" w:hAnsi="PT Astra Serif"/>
          <w:sz w:val="28"/>
          <w:szCs w:val="28"/>
        </w:rPr>
      </w:pPr>
      <w:r>
        <w:rPr>
          <w:rFonts w:ascii="PT Astra Serif" w:hAnsi="PT Astra Serif"/>
          <w:sz w:val="28"/>
          <w:szCs w:val="28"/>
        </w:rPr>
        <w:tab/>
        <w:t>1)  по согласованию с уполномоченным представителем получать доступ в здания (помещения), в котором располагается соответствующий орган;</w:t>
      </w:r>
    </w:p>
    <w:p w:rsidR="004A23D0" w:rsidRDefault="004A23D0" w:rsidP="00EB1C43">
      <w:pPr>
        <w:jc w:val="both"/>
        <w:rPr>
          <w:rFonts w:ascii="PT Astra Serif" w:hAnsi="PT Astra Serif"/>
          <w:sz w:val="28"/>
          <w:szCs w:val="28"/>
        </w:rPr>
      </w:pPr>
      <w:r>
        <w:rPr>
          <w:rFonts w:ascii="PT Astra Serif" w:hAnsi="PT Astra Serif"/>
          <w:sz w:val="28"/>
          <w:szCs w:val="28"/>
        </w:rPr>
        <w:tab/>
        <w:t>2) беседовать с работниками органа (по согласованию с их непосредственными руководителями);</w:t>
      </w:r>
    </w:p>
    <w:p w:rsidR="004A23D0" w:rsidRDefault="004A23D0" w:rsidP="00EB1C43">
      <w:pPr>
        <w:jc w:val="both"/>
        <w:rPr>
          <w:rFonts w:ascii="PT Astra Serif" w:hAnsi="PT Astra Serif"/>
          <w:sz w:val="28"/>
          <w:szCs w:val="28"/>
        </w:rPr>
      </w:pPr>
      <w:r>
        <w:rPr>
          <w:rFonts w:ascii="PT Astra Serif" w:hAnsi="PT Astra Serif"/>
          <w:sz w:val="28"/>
          <w:szCs w:val="28"/>
        </w:rPr>
        <w:tab/>
        <w:t>3) беседовать с гражданами, получившими услуги в органе, посещение которого проводится, принимать обращения указанных граждан, адресованные субъекту общественного контроля;</w:t>
      </w:r>
    </w:p>
    <w:p w:rsidR="004A23D0" w:rsidRDefault="004A23D0" w:rsidP="00EB1C43">
      <w:pPr>
        <w:jc w:val="both"/>
        <w:rPr>
          <w:rFonts w:ascii="PT Astra Serif" w:hAnsi="PT Astra Serif"/>
          <w:sz w:val="28"/>
          <w:szCs w:val="28"/>
        </w:rPr>
      </w:pPr>
      <w:r>
        <w:rPr>
          <w:rFonts w:ascii="PT Astra Serif" w:hAnsi="PT Astra Serif"/>
          <w:sz w:val="28"/>
          <w:szCs w:val="28"/>
        </w:rPr>
        <w:tab/>
        <w:t>4) запрашивать информацию, необходимую для достижения цели и задач посещения,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законодательством;</w:t>
      </w:r>
    </w:p>
    <w:p w:rsidR="004A23D0" w:rsidRDefault="004A23D0" w:rsidP="00EB1C43">
      <w:pPr>
        <w:jc w:val="both"/>
        <w:rPr>
          <w:rFonts w:ascii="PT Astra Serif" w:hAnsi="PT Astra Serif"/>
          <w:sz w:val="28"/>
          <w:szCs w:val="28"/>
        </w:rPr>
      </w:pPr>
      <w:r>
        <w:rPr>
          <w:rFonts w:ascii="PT Astra Serif" w:hAnsi="PT Astra Serif"/>
          <w:sz w:val="28"/>
          <w:szCs w:val="28"/>
        </w:rPr>
        <w:tab/>
        <w:t>5) пользоваться иными правами, предусмотренными законодательством Российской Федерации.</w:t>
      </w:r>
    </w:p>
    <w:p w:rsidR="004A23D0" w:rsidRDefault="004A23D0" w:rsidP="00EB1C43">
      <w:pPr>
        <w:jc w:val="both"/>
        <w:rPr>
          <w:rFonts w:ascii="PT Astra Serif" w:hAnsi="PT Astra Serif"/>
          <w:sz w:val="28"/>
          <w:szCs w:val="28"/>
        </w:rPr>
      </w:pPr>
      <w:r>
        <w:rPr>
          <w:rFonts w:ascii="PT Astra Serif" w:hAnsi="PT Astra Serif"/>
          <w:sz w:val="28"/>
          <w:szCs w:val="28"/>
        </w:rPr>
        <w:tab/>
        <w:t>10. Лицо (лица), представляющее (представляющие) субъект общественного контроля, при посещении органа обязаны:</w:t>
      </w:r>
    </w:p>
    <w:p w:rsidR="004A23D0" w:rsidRDefault="004A23D0" w:rsidP="00EB1C43">
      <w:pPr>
        <w:jc w:val="both"/>
        <w:rPr>
          <w:rFonts w:ascii="PT Astra Serif" w:hAnsi="PT Astra Serif"/>
          <w:sz w:val="28"/>
          <w:szCs w:val="28"/>
        </w:rPr>
      </w:pPr>
      <w:r>
        <w:rPr>
          <w:rFonts w:ascii="PT Astra Serif" w:hAnsi="PT Astra Serif"/>
          <w:sz w:val="28"/>
          <w:szCs w:val="28"/>
        </w:rPr>
        <w:tab/>
        <w:t>1) предъявить документ, удостоверяющий личность лица (лиц), направленного (направленных) для проведения общественной проверки, общественного мониторинга, общественной экспертизы;</w:t>
      </w:r>
    </w:p>
    <w:p w:rsidR="004A23D0" w:rsidRDefault="004A23D0" w:rsidP="00EB1C43">
      <w:pPr>
        <w:jc w:val="both"/>
        <w:rPr>
          <w:rFonts w:ascii="PT Astra Serif" w:hAnsi="PT Astra Serif"/>
          <w:sz w:val="28"/>
          <w:szCs w:val="28"/>
        </w:rPr>
      </w:pPr>
      <w:r>
        <w:rPr>
          <w:rFonts w:ascii="PT Astra Serif" w:hAnsi="PT Astra Serif"/>
          <w:sz w:val="28"/>
          <w:szCs w:val="28"/>
        </w:rPr>
        <w:tab/>
        <w:t>2) осуществлять общественную проверку, общественный мониторинг, общественную экспертизу в соответствии с законодательством, регулирующим вопросы организации и осуществления общественного контроля, настоящим Положением;</w:t>
      </w:r>
    </w:p>
    <w:p w:rsidR="004A23D0" w:rsidRDefault="004A23D0" w:rsidP="00EB1C43">
      <w:pPr>
        <w:jc w:val="both"/>
        <w:rPr>
          <w:rFonts w:ascii="PT Astra Serif" w:hAnsi="PT Astra Serif"/>
          <w:sz w:val="28"/>
          <w:szCs w:val="28"/>
        </w:rPr>
      </w:pPr>
      <w:r>
        <w:rPr>
          <w:rFonts w:ascii="PT Astra Serif" w:hAnsi="PT Astra Serif"/>
          <w:sz w:val="28"/>
          <w:szCs w:val="28"/>
        </w:rPr>
        <w:tab/>
        <w:t>3) не препятствовать осуществлению текущей деятельности органа;</w:t>
      </w:r>
    </w:p>
    <w:p w:rsidR="004A23D0" w:rsidRDefault="004A23D0" w:rsidP="00EB1C43">
      <w:pPr>
        <w:jc w:val="both"/>
        <w:rPr>
          <w:rFonts w:ascii="PT Astra Serif" w:hAnsi="PT Astra Serif"/>
          <w:sz w:val="28"/>
          <w:szCs w:val="28"/>
        </w:rPr>
      </w:pPr>
      <w:r>
        <w:rPr>
          <w:rFonts w:ascii="PT Astra Serif" w:hAnsi="PT Astra Serif"/>
          <w:sz w:val="28"/>
          <w:szCs w:val="28"/>
        </w:rPr>
        <w:tab/>
        <w:t>4) нести иные обязанности, предусмотренные законодательством Российской Федерации.</w:t>
      </w:r>
    </w:p>
    <w:p w:rsidR="004A23D0" w:rsidRDefault="004A23D0" w:rsidP="00EB1C43">
      <w:pPr>
        <w:jc w:val="both"/>
        <w:rPr>
          <w:rFonts w:ascii="PT Astra Serif" w:hAnsi="PT Astra Serif"/>
          <w:sz w:val="28"/>
          <w:szCs w:val="28"/>
        </w:rPr>
      </w:pPr>
      <w:r>
        <w:rPr>
          <w:rFonts w:ascii="PT Astra Serif" w:hAnsi="PT Astra Serif"/>
          <w:sz w:val="28"/>
          <w:szCs w:val="28"/>
        </w:rPr>
        <w:tab/>
        <w:t>11. Органы, в отношении которых осуществляется общественный контроль, при  посещении субъектов общественного контроля имеют право:</w:t>
      </w:r>
    </w:p>
    <w:p w:rsidR="004A23D0" w:rsidRDefault="004A23D0" w:rsidP="00EB1C43">
      <w:pPr>
        <w:jc w:val="both"/>
        <w:rPr>
          <w:rFonts w:ascii="PT Astra Serif" w:hAnsi="PT Astra Serif"/>
          <w:sz w:val="28"/>
          <w:szCs w:val="28"/>
        </w:rPr>
      </w:pPr>
      <w:r>
        <w:rPr>
          <w:rFonts w:ascii="PT Astra Serif" w:hAnsi="PT Astra Serif"/>
          <w:sz w:val="28"/>
          <w:szCs w:val="28"/>
        </w:rPr>
        <w:tab/>
        <w:t>1) получать от субъекта общественного контроля необходимую информацию об осуществлении общественного контроля;</w:t>
      </w:r>
    </w:p>
    <w:p w:rsidR="004A23D0" w:rsidRDefault="004A23D0" w:rsidP="00EB1C43">
      <w:pPr>
        <w:jc w:val="both"/>
        <w:rPr>
          <w:rFonts w:ascii="PT Astra Serif" w:hAnsi="PT Astra Serif"/>
          <w:sz w:val="28"/>
          <w:szCs w:val="28"/>
        </w:rPr>
      </w:pPr>
      <w:r>
        <w:rPr>
          <w:rFonts w:ascii="PT Astra Serif" w:hAnsi="PT Astra Serif"/>
          <w:sz w:val="28"/>
          <w:szCs w:val="28"/>
        </w:rPr>
        <w:tab/>
        <w:t>2) знакомиться с результатами осуществления общественного контроля;</w:t>
      </w:r>
    </w:p>
    <w:p w:rsidR="004A23D0" w:rsidRDefault="004A23D0" w:rsidP="00EB1C43">
      <w:pPr>
        <w:jc w:val="both"/>
        <w:rPr>
          <w:rFonts w:ascii="PT Astra Serif" w:hAnsi="PT Astra Serif"/>
          <w:sz w:val="28"/>
          <w:szCs w:val="28"/>
        </w:rPr>
      </w:pPr>
      <w:r>
        <w:rPr>
          <w:rFonts w:ascii="PT Astra Serif" w:hAnsi="PT Astra Serif"/>
          <w:sz w:val="28"/>
          <w:szCs w:val="28"/>
        </w:rPr>
        <w:tab/>
        <w:t>3) давать объяснения по предмету общественного контроля;</w:t>
      </w:r>
    </w:p>
    <w:p w:rsidR="004A23D0" w:rsidRDefault="004A23D0" w:rsidP="00EB1C43">
      <w:pPr>
        <w:jc w:val="both"/>
        <w:rPr>
          <w:rFonts w:ascii="PT Astra Serif" w:hAnsi="PT Astra Serif"/>
          <w:sz w:val="28"/>
          <w:szCs w:val="28"/>
        </w:rPr>
      </w:pPr>
      <w:r>
        <w:rPr>
          <w:rFonts w:ascii="PT Astra Serif" w:hAnsi="PT Astra Serif"/>
          <w:sz w:val="28"/>
          <w:szCs w:val="28"/>
        </w:rPr>
        <w:tab/>
        <w:t>4) пользоваться иными правами, предусмотренными законодательством Российской Федерации.</w:t>
      </w:r>
    </w:p>
    <w:p w:rsidR="004A23D0" w:rsidRDefault="004A23D0" w:rsidP="00EB1C43">
      <w:pPr>
        <w:jc w:val="both"/>
        <w:rPr>
          <w:rFonts w:ascii="PT Astra Serif" w:hAnsi="PT Astra Serif"/>
          <w:sz w:val="28"/>
          <w:szCs w:val="28"/>
        </w:rPr>
      </w:pPr>
      <w:r>
        <w:rPr>
          <w:rFonts w:ascii="PT Astra Serif" w:hAnsi="PT Astra Serif"/>
          <w:sz w:val="28"/>
          <w:szCs w:val="28"/>
        </w:rPr>
        <w:tab/>
        <w:t>12. По результатам посещения органов лицом (лицами), представляющим (представляющими) субъект общественного контроля, информация о результатах посещения отражается в итоговом документе, содержание которого определяется организатором общественной проверки, общественного мониторинга, общественной экспертизы.</w:t>
      </w:r>
    </w:p>
    <w:p w:rsidR="004A23D0" w:rsidRDefault="004A23D0" w:rsidP="00EB1C43">
      <w:pPr>
        <w:jc w:val="both"/>
        <w:rPr>
          <w:rFonts w:ascii="PT Astra Serif" w:hAnsi="PT Astra Serif"/>
          <w:sz w:val="28"/>
          <w:szCs w:val="28"/>
        </w:rPr>
      </w:pPr>
      <w:r>
        <w:rPr>
          <w:rFonts w:ascii="PT Astra Serif" w:hAnsi="PT Astra Serif"/>
          <w:sz w:val="28"/>
          <w:szCs w:val="28"/>
        </w:rPr>
        <w:t>Итоговый документ направляют руководителю проверяемого органа, а также обнародуется в порядке, установленном действующим законодательством.</w:t>
      </w:r>
    </w:p>
    <w:p w:rsidR="004A23D0" w:rsidRDefault="004A23D0" w:rsidP="00EB1C43">
      <w:pPr>
        <w:jc w:val="both"/>
      </w:pPr>
    </w:p>
    <w:p w:rsidR="004A23D0" w:rsidRPr="00837C78" w:rsidRDefault="004A23D0" w:rsidP="00837C78">
      <w:pPr>
        <w:autoSpaceDN w:val="0"/>
        <w:adjustRightInd w:val="0"/>
        <w:spacing w:line="252" w:lineRule="auto"/>
        <w:ind w:firstLine="708"/>
        <w:jc w:val="both"/>
        <w:rPr>
          <w:rFonts w:ascii="PT Astra Serif" w:hAnsi="PT Astra Serif"/>
        </w:rPr>
      </w:pPr>
    </w:p>
    <w:sectPr w:rsidR="004A23D0" w:rsidRPr="00837C78" w:rsidSect="00200A87">
      <w:pgSz w:w="11910" w:h="16840"/>
      <w:pgMar w:top="284" w:right="700" w:bottom="280"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7811C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2325E5B"/>
    <w:multiLevelType w:val="multilevel"/>
    <w:tmpl w:val="25BC0AA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7922EEF"/>
    <w:multiLevelType w:val="multilevel"/>
    <w:tmpl w:val="3BE0817E"/>
    <w:lvl w:ilvl="0">
      <w:start w:val="1"/>
      <w:numFmt w:val="decimal"/>
      <w:lvlText w:val="%1."/>
      <w:lvlJc w:val="left"/>
      <w:pPr>
        <w:ind w:left="142" w:hanging="353"/>
      </w:pPr>
      <w:rPr>
        <w:rFonts w:ascii="Times New Roman" w:eastAsia="Times New Roman" w:hAnsi="Times New Roman" w:cs="Times New Roman" w:hint="default"/>
        <w:w w:val="100"/>
        <w:sz w:val="28"/>
        <w:szCs w:val="28"/>
      </w:rPr>
    </w:lvl>
    <w:lvl w:ilvl="1">
      <w:start w:val="1"/>
      <w:numFmt w:val="decimal"/>
      <w:lvlText w:val="%2."/>
      <w:lvlJc w:val="left"/>
      <w:pPr>
        <w:ind w:left="3756" w:hanging="281"/>
      </w:pPr>
      <w:rPr>
        <w:rFonts w:ascii="Times New Roman" w:eastAsia="Times New Roman" w:hAnsi="Times New Roman" w:cs="Times New Roman" w:hint="default"/>
        <w:b/>
        <w:bCs/>
        <w:w w:val="100"/>
        <w:sz w:val="28"/>
        <w:szCs w:val="28"/>
      </w:rPr>
    </w:lvl>
    <w:lvl w:ilvl="2">
      <w:start w:val="1"/>
      <w:numFmt w:val="decimal"/>
      <w:lvlText w:val="%2.%3."/>
      <w:lvlJc w:val="left"/>
      <w:pPr>
        <w:ind w:left="142" w:hanging="588"/>
      </w:pPr>
      <w:rPr>
        <w:rFonts w:ascii="Times New Roman" w:eastAsia="Times New Roman" w:hAnsi="Times New Roman" w:cs="Times New Roman" w:hint="default"/>
        <w:w w:val="100"/>
        <w:sz w:val="28"/>
        <w:szCs w:val="28"/>
      </w:rPr>
    </w:lvl>
    <w:lvl w:ilvl="3">
      <w:numFmt w:val="bullet"/>
      <w:lvlText w:val="•"/>
      <w:lvlJc w:val="left"/>
      <w:pPr>
        <w:ind w:left="5068" w:hanging="588"/>
      </w:pPr>
      <w:rPr>
        <w:rFonts w:hint="default"/>
      </w:rPr>
    </w:lvl>
    <w:lvl w:ilvl="4">
      <w:numFmt w:val="bullet"/>
      <w:lvlText w:val="•"/>
      <w:lvlJc w:val="left"/>
      <w:pPr>
        <w:ind w:left="5722" w:hanging="588"/>
      </w:pPr>
      <w:rPr>
        <w:rFonts w:hint="default"/>
      </w:rPr>
    </w:lvl>
    <w:lvl w:ilvl="5">
      <w:numFmt w:val="bullet"/>
      <w:lvlText w:val="•"/>
      <w:lvlJc w:val="left"/>
      <w:pPr>
        <w:ind w:left="6376" w:hanging="588"/>
      </w:pPr>
      <w:rPr>
        <w:rFonts w:hint="default"/>
      </w:rPr>
    </w:lvl>
    <w:lvl w:ilvl="6">
      <w:numFmt w:val="bullet"/>
      <w:lvlText w:val="•"/>
      <w:lvlJc w:val="left"/>
      <w:pPr>
        <w:ind w:left="7030" w:hanging="588"/>
      </w:pPr>
      <w:rPr>
        <w:rFonts w:hint="default"/>
      </w:rPr>
    </w:lvl>
    <w:lvl w:ilvl="7">
      <w:numFmt w:val="bullet"/>
      <w:lvlText w:val="•"/>
      <w:lvlJc w:val="left"/>
      <w:pPr>
        <w:ind w:left="7684" w:hanging="588"/>
      </w:pPr>
      <w:rPr>
        <w:rFonts w:hint="default"/>
      </w:rPr>
    </w:lvl>
    <w:lvl w:ilvl="8">
      <w:numFmt w:val="bullet"/>
      <w:lvlText w:val="•"/>
      <w:lvlJc w:val="left"/>
      <w:pPr>
        <w:ind w:left="8338" w:hanging="588"/>
      </w:pPr>
      <w:rPr>
        <w:rFonts w:hint="default"/>
      </w:rPr>
    </w:lvl>
  </w:abstractNum>
  <w:abstractNum w:abstractNumId="4">
    <w:nsid w:val="11146F98"/>
    <w:multiLevelType w:val="hybridMultilevel"/>
    <w:tmpl w:val="E9420842"/>
    <w:lvl w:ilvl="0" w:tplc="A2B0A27C">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8724E4C"/>
    <w:multiLevelType w:val="multilevel"/>
    <w:tmpl w:val="0E2867E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ADE2EEA"/>
    <w:multiLevelType w:val="multilevel"/>
    <w:tmpl w:val="0F4426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ECE5F6E"/>
    <w:multiLevelType w:val="hybridMultilevel"/>
    <w:tmpl w:val="7A14D014"/>
    <w:lvl w:ilvl="0" w:tplc="40462DCE">
      <w:numFmt w:val="bullet"/>
      <w:lvlText w:val=""/>
      <w:lvlJc w:val="left"/>
      <w:pPr>
        <w:ind w:left="142" w:hanging="720"/>
      </w:pPr>
      <w:rPr>
        <w:rFonts w:hint="default"/>
        <w:w w:val="100"/>
      </w:rPr>
    </w:lvl>
    <w:lvl w:ilvl="1" w:tplc="8660AF9C">
      <w:numFmt w:val="bullet"/>
      <w:lvlText w:val="•"/>
      <w:lvlJc w:val="left"/>
      <w:pPr>
        <w:ind w:left="1090" w:hanging="720"/>
      </w:pPr>
      <w:rPr>
        <w:rFonts w:hint="default"/>
      </w:rPr>
    </w:lvl>
    <w:lvl w:ilvl="2" w:tplc="9A984160">
      <w:numFmt w:val="bullet"/>
      <w:lvlText w:val="•"/>
      <w:lvlJc w:val="left"/>
      <w:pPr>
        <w:ind w:left="2041" w:hanging="720"/>
      </w:pPr>
      <w:rPr>
        <w:rFonts w:hint="default"/>
      </w:rPr>
    </w:lvl>
    <w:lvl w:ilvl="3" w:tplc="5FAEF62E">
      <w:numFmt w:val="bullet"/>
      <w:lvlText w:val="•"/>
      <w:lvlJc w:val="left"/>
      <w:pPr>
        <w:ind w:left="2991" w:hanging="720"/>
      </w:pPr>
      <w:rPr>
        <w:rFonts w:hint="default"/>
      </w:rPr>
    </w:lvl>
    <w:lvl w:ilvl="4" w:tplc="0D1AF49E">
      <w:numFmt w:val="bullet"/>
      <w:lvlText w:val="•"/>
      <w:lvlJc w:val="left"/>
      <w:pPr>
        <w:ind w:left="3942" w:hanging="720"/>
      </w:pPr>
      <w:rPr>
        <w:rFonts w:hint="default"/>
      </w:rPr>
    </w:lvl>
    <w:lvl w:ilvl="5" w:tplc="DFAAF956">
      <w:numFmt w:val="bullet"/>
      <w:lvlText w:val="•"/>
      <w:lvlJc w:val="left"/>
      <w:pPr>
        <w:ind w:left="4893" w:hanging="720"/>
      </w:pPr>
      <w:rPr>
        <w:rFonts w:hint="default"/>
      </w:rPr>
    </w:lvl>
    <w:lvl w:ilvl="6" w:tplc="F1C0E2D8">
      <w:numFmt w:val="bullet"/>
      <w:lvlText w:val="•"/>
      <w:lvlJc w:val="left"/>
      <w:pPr>
        <w:ind w:left="5843" w:hanging="720"/>
      </w:pPr>
      <w:rPr>
        <w:rFonts w:hint="default"/>
      </w:rPr>
    </w:lvl>
    <w:lvl w:ilvl="7" w:tplc="23827AEE">
      <w:numFmt w:val="bullet"/>
      <w:lvlText w:val="•"/>
      <w:lvlJc w:val="left"/>
      <w:pPr>
        <w:ind w:left="6794" w:hanging="720"/>
      </w:pPr>
      <w:rPr>
        <w:rFonts w:hint="default"/>
      </w:rPr>
    </w:lvl>
    <w:lvl w:ilvl="8" w:tplc="7F06A2DA">
      <w:numFmt w:val="bullet"/>
      <w:lvlText w:val="•"/>
      <w:lvlJc w:val="left"/>
      <w:pPr>
        <w:ind w:left="7745" w:hanging="720"/>
      </w:pPr>
      <w:rPr>
        <w:rFonts w:hint="default"/>
      </w:rPr>
    </w:lvl>
  </w:abstractNum>
  <w:abstractNum w:abstractNumId="8">
    <w:nsid w:val="42AE46E9"/>
    <w:multiLevelType w:val="multilevel"/>
    <w:tmpl w:val="336E853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5755894"/>
    <w:multiLevelType w:val="multilevel"/>
    <w:tmpl w:val="DB6AF19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48B24C7"/>
    <w:multiLevelType w:val="hybridMultilevel"/>
    <w:tmpl w:val="7F86C428"/>
    <w:lvl w:ilvl="0" w:tplc="B010F772">
      <w:start w:val="1"/>
      <w:numFmt w:val="decimal"/>
      <w:lvlText w:val="%1."/>
      <w:lvlJc w:val="left"/>
      <w:pPr>
        <w:ind w:left="828" w:hanging="459"/>
      </w:pPr>
      <w:rPr>
        <w:rFonts w:ascii="Times New Roman" w:eastAsia="Times New Roman" w:hAnsi="Times New Roman" w:cs="Times New Roman" w:hint="default"/>
        <w:w w:val="100"/>
        <w:sz w:val="22"/>
        <w:szCs w:val="22"/>
      </w:rPr>
    </w:lvl>
    <w:lvl w:ilvl="1" w:tplc="5694EBAE">
      <w:numFmt w:val="bullet"/>
      <w:lvlText w:val="•"/>
      <w:lvlJc w:val="left"/>
      <w:pPr>
        <w:ind w:left="1702" w:hanging="459"/>
      </w:pPr>
      <w:rPr>
        <w:rFonts w:hint="default"/>
      </w:rPr>
    </w:lvl>
    <w:lvl w:ilvl="2" w:tplc="0E24E09E">
      <w:numFmt w:val="bullet"/>
      <w:lvlText w:val="•"/>
      <w:lvlJc w:val="left"/>
      <w:pPr>
        <w:ind w:left="2585" w:hanging="459"/>
      </w:pPr>
      <w:rPr>
        <w:rFonts w:hint="default"/>
      </w:rPr>
    </w:lvl>
    <w:lvl w:ilvl="3" w:tplc="93EA25CE">
      <w:numFmt w:val="bullet"/>
      <w:lvlText w:val="•"/>
      <w:lvlJc w:val="left"/>
      <w:pPr>
        <w:ind w:left="3467" w:hanging="459"/>
      </w:pPr>
      <w:rPr>
        <w:rFonts w:hint="default"/>
      </w:rPr>
    </w:lvl>
    <w:lvl w:ilvl="4" w:tplc="C922D042">
      <w:numFmt w:val="bullet"/>
      <w:lvlText w:val="•"/>
      <w:lvlJc w:val="left"/>
      <w:pPr>
        <w:ind w:left="4350" w:hanging="459"/>
      </w:pPr>
      <w:rPr>
        <w:rFonts w:hint="default"/>
      </w:rPr>
    </w:lvl>
    <w:lvl w:ilvl="5" w:tplc="283E1BC4">
      <w:numFmt w:val="bullet"/>
      <w:lvlText w:val="•"/>
      <w:lvlJc w:val="left"/>
      <w:pPr>
        <w:ind w:left="5233" w:hanging="459"/>
      </w:pPr>
      <w:rPr>
        <w:rFonts w:hint="default"/>
      </w:rPr>
    </w:lvl>
    <w:lvl w:ilvl="6" w:tplc="ADDC686C">
      <w:numFmt w:val="bullet"/>
      <w:lvlText w:val="•"/>
      <w:lvlJc w:val="left"/>
      <w:pPr>
        <w:ind w:left="6115" w:hanging="459"/>
      </w:pPr>
      <w:rPr>
        <w:rFonts w:hint="default"/>
      </w:rPr>
    </w:lvl>
    <w:lvl w:ilvl="7" w:tplc="6AC6B086">
      <w:numFmt w:val="bullet"/>
      <w:lvlText w:val="•"/>
      <w:lvlJc w:val="left"/>
      <w:pPr>
        <w:ind w:left="6998" w:hanging="459"/>
      </w:pPr>
      <w:rPr>
        <w:rFonts w:hint="default"/>
      </w:rPr>
    </w:lvl>
    <w:lvl w:ilvl="8" w:tplc="8A8EF3EC">
      <w:numFmt w:val="bullet"/>
      <w:lvlText w:val="•"/>
      <w:lvlJc w:val="left"/>
      <w:pPr>
        <w:ind w:left="7881" w:hanging="459"/>
      </w:pPr>
      <w:rPr>
        <w:rFonts w:hint="default"/>
      </w:rPr>
    </w:lvl>
  </w:abstractNum>
  <w:abstractNum w:abstractNumId="11">
    <w:nsid w:val="63E47541"/>
    <w:multiLevelType w:val="multilevel"/>
    <w:tmpl w:val="33186C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8060AC8"/>
    <w:multiLevelType w:val="multilevel"/>
    <w:tmpl w:val="BCA24DE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77CC1CF1"/>
    <w:multiLevelType w:val="multilevel"/>
    <w:tmpl w:val="3B243C0E"/>
    <w:lvl w:ilvl="0">
      <w:start w:val="1"/>
      <w:numFmt w:val="decimal"/>
      <w:lvlText w:val="%1"/>
      <w:lvlJc w:val="left"/>
      <w:pPr>
        <w:ind w:left="142" w:hanging="610"/>
      </w:pPr>
      <w:rPr>
        <w:rFonts w:cs="Times New Roman" w:hint="default"/>
      </w:rPr>
    </w:lvl>
    <w:lvl w:ilvl="1">
      <w:start w:val="1"/>
      <w:numFmt w:val="decimal"/>
      <w:lvlText w:val="%1.%2."/>
      <w:lvlJc w:val="left"/>
      <w:pPr>
        <w:ind w:left="142" w:hanging="610"/>
      </w:pPr>
      <w:rPr>
        <w:rFonts w:ascii="Times New Roman" w:eastAsia="Times New Roman" w:hAnsi="Times New Roman" w:cs="Times New Roman" w:hint="default"/>
        <w:spacing w:val="-1"/>
        <w:w w:val="100"/>
        <w:sz w:val="28"/>
        <w:szCs w:val="28"/>
      </w:rPr>
    </w:lvl>
    <w:lvl w:ilvl="2">
      <w:numFmt w:val="bullet"/>
      <w:lvlText w:val="•"/>
      <w:lvlJc w:val="left"/>
      <w:pPr>
        <w:ind w:left="2041" w:hanging="610"/>
      </w:pPr>
      <w:rPr>
        <w:rFonts w:hint="default"/>
      </w:rPr>
    </w:lvl>
    <w:lvl w:ilvl="3">
      <w:numFmt w:val="bullet"/>
      <w:lvlText w:val="•"/>
      <w:lvlJc w:val="left"/>
      <w:pPr>
        <w:ind w:left="2991" w:hanging="610"/>
      </w:pPr>
      <w:rPr>
        <w:rFonts w:hint="default"/>
      </w:rPr>
    </w:lvl>
    <w:lvl w:ilvl="4">
      <w:numFmt w:val="bullet"/>
      <w:lvlText w:val="•"/>
      <w:lvlJc w:val="left"/>
      <w:pPr>
        <w:ind w:left="3942" w:hanging="610"/>
      </w:pPr>
      <w:rPr>
        <w:rFonts w:hint="default"/>
      </w:rPr>
    </w:lvl>
    <w:lvl w:ilvl="5">
      <w:numFmt w:val="bullet"/>
      <w:lvlText w:val="•"/>
      <w:lvlJc w:val="left"/>
      <w:pPr>
        <w:ind w:left="4893" w:hanging="610"/>
      </w:pPr>
      <w:rPr>
        <w:rFonts w:hint="default"/>
      </w:rPr>
    </w:lvl>
    <w:lvl w:ilvl="6">
      <w:numFmt w:val="bullet"/>
      <w:lvlText w:val="•"/>
      <w:lvlJc w:val="left"/>
      <w:pPr>
        <w:ind w:left="5843" w:hanging="610"/>
      </w:pPr>
      <w:rPr>
        <w:rFonts w:hint="default"/>
      </w:rPr>
    </w:lvl>
    <w:lvl w:ilvl="7">
      <w:numFmt w:val="bullet"/>
      <w:lvlText w:val="•"/>
      <w:lvlJc w:val="left"/>
      <w:pPr>
        <w:ind w:left="6794" w:hanging="610"/>
      </w:pPr>
      <w:rPr>
        <w:rFonts w:hint="default"/>
      </w:rPr>
    </w:lvl>
    <w:lvl w:ilvl="8">
      <w:numFmt w:val="bullet"/>
      <w:lvlText w:val="•"/>
      <w:lvlJc w:val="left"/>
      <w:pPr>
        <w:ind w:left="7745" w:hanging="610"/>
      </w:pPr>
      <w:rPr>
        <w:rFonts w:hint="default"/>
      </w:rPr>
    </w:lvl>
  </w:abstractNum>
  <w:abstractNum w:abstractNumId="14">
    <w:nsid w:val="7CFE6338"/>
    <w:multiLevelType w:val="hybridMultilevel"/>
    <w:tmpl w:val="9A2E4076"/>
    <w:lvl w:ilvl="0" w:tplc="5FF24092">
      <w:start w:val="2"/>
      <w:numFmt w:val="decimal"/>
      <w:lvlText w:val="%1."/>
      <w:lvlJc w:val="left"/>
      <w:pPr>
        <w:ind w:left="1067" w:hanging="360"/>
      </w:pPr>
      <w:rPr>
        <w:rFonts w:cs="Times New Roman" w:hint="default"/>
      </w:rPr>
    </w:lvl>
    <w:lvl w:ilvl="1" w:tplc="04190019" w:tentative="1">
      <w:start w:val="1"/>
      <w:numFmt w:val="lowerLetter"/>
      <w:lvlText w:val="%2."/>
      <w:lvlJc w:val="left"/>
      <w:pPr>
        <w:ind w:left="1787" w:hanging="360"/>
      </w:pPr>
      <w:rPr>
        <w:rFonts w:cs="Times New Roman"/>
      </w:rPr>
    </w:lvl>
    <w:lvl w:ilvl="2" w:tplc="0419001B" w:tentative="1">
      <w:start w:val="1"/>
      <w:numFmt w:val="lowerRoman"/>
      <w:lvlText w:val="%3."/>
      <w:lvlJc w:val="right"/>
      <w:pPr>
        <w:ind w:left="2507" w:hanging="180"/>
      </w:pPr>
      <w:rPr>
        <w:rFonts w:cs="Times New Roman"/>
      </w:rPr>
    </w:lvl>
    <w:lvl w:ilvl="3" w:tplc="0419000F" w:tentative="1">
      <w:start w:val="1"/>
      <w:numFmt w:val="decimal"/>
      <w:lvlText w:val="%4."/>
      <w:lvlJc w:val="left"/>
      <w:pPr>
        <w:ind w:left="3227" w:hanging="360"/>
      </w:pPr>
      <w:rPr>
        <w:rFonts w:cs="Times New Roman"/>
      </w:rPr>
    </w:lvl>
    <w:lvl w:ilvl="4" w:tplc="04190019" w:tentative="1">
      <w:start w:val="1"/>
      <w:numFmt w:val="lowerLetter"/>
      <w:lvlText w:val="%5."/>
      <w:lvlJc w:val="left"/>
      <w:pPr>
        <w:ind w:left="3947" w:hanging="360"/>
      </w:pPr>
      <w:rPr>
        <w:rFonts w:cs="Times New Roman"/>
      </w:rPr>
    </w:lvl>
    <w:lvl w:ilvl="5" w:tplc="0419001B" w:tentative="1">
      <w:start w:val="1"/>
      <w:numFmt w:val="lowerRoman"/>
      <w:lvlText w:val="%6."/>
      <w:lvlJc w:val="right"/>
      <w:pPr>
        <w:ind w:left="4667" w:hanging="180"/>
      </w:pPr>
      <w:rPr>
        <w:rFonts w:cs="Times New Roman"/>
      </w:rPr>
    </w:lvl>
    <w:lvl w:ilvl="6" w:tplc="0419000F" w:tentative="1">
      <w:start w:val="1"/>
      <w:numFmt w:val="decimal"/>
      <w:lvlText w:val="%7."/>
      <w:lvlJc w:val="left"/>
      <w:pPr>
        <w:ind w:left="5387" w:hanging="360"/>
      </w:pPr>
      <w:rPr>
        <w:rFonts w:cs="Times New Roman"/>
      </w:rPr>
    </w:lvl>
    <w:lvl w:ilvl="7" w:tplc="04190019" w:tentative="1">
      <w:start w:val="1"/>
      <w:numFmt w:val="lowerLetter"/>
      <w:lvlText w:val="%8."/>
      <w:lvlJc w:val="left"/>
      <w:pPr>
        <w:ind w:left="6107" w:hanging="360"/>
      </w:pPr>
      <w:rPr>
        <w:rFonts w:cs="Times New Roman"/>
      </w:rPr>
    </w:lvl>
    <w:lvl w:ilvl="8" w:tplc="0419001B" w:tentative="1">
      <w:start w:val="1"/>
      <w:numFmt w:val="lowerRoman"/>
      <w:lvlText w:val="%9."/>
      <w:lvlJc w:val="right"/>
      <w:pPr>
        <w:ind w:left="6827"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5"/>
  </w:num>
  <w:num w:numId="5">
    <w:abstractNumId w:val="11"/>
  </w:num>
  <w:num w:numId="6">
    <w:abstractNumId w:val="9"/>
  </w:num>
  <w:num w:numId="7">
    <w:abstractNumId w:val="8"/>
  </w:num>
  <w:num w:numId="8">
    <w:abstractNumId w:val="2"/>
  </w:num>
  <w:num w:numId="9">
    <w:abstractNumId w:val="3"/>
  </w:num>
  <w:num w:numId="10">
    <w:abstractNumId w:val="0"/>
    <w:lvlOverride w:ilvl="0">
      <w:lvl w:ilvl="0">
        <w:numFmt w:val="bullet"/>
        <w:lvlText w:val=""/>
        <w:legacy w:legacy="1" w:legacySpace="0" w:legacyIndent="283"/>
        <w:lvlJc w:val="left"/>
        <w:rPr>
          <w:rFonts w:ascii="Symbol" w:hAnsi="Symbol" w:hint="default"/>
        </w:rPr>
      </w:lvl>
    </w:lvlOverride>
  </w:num>
  <w:num w:numId="11">
    <w:abstractNumId w:val="14"/>
  </w:num>
  <w:num w:numId="12">
    <w:abstractNumId w:val="10"/>
  </w:num>
  <w:num w:numId="13">
    <w:abstractNumId w:val="7"/>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02A1"/>
    <w:rsid w:val="00006959"/>
    <w:rsid w:val="00025476"/>
    <w:rsid w:val="00025F88"/>
    <w:rsid w:val="00035DD2"/>
    <w:rsid w:val="000368B1"/>
    <w:rsid w:val="00053415"/>
    <w:rsid w:val="00053EB5"/>
    <w:rsid w:val="000564AC"/>
    <w:rsid w:val="000640B8"/>
    <w:rsid w:val="00095B31"/>
    <w:rsid w:val="000A157C"/>
    <w:rsid w:val="000A6523"/>
    <w:rsid w:val="000C1EF8"/>
    <w:rsid w:val="000C33C9"/>
    <w:rsid w:val="000D7BBE"/>
    <w:rsid w:val="000E074C"/>
    <w:rsid w:val="000F19F6"/>
    <w:rsid w:val="000F1A62"/>
    <w:rsid w:val="000F3A57"/>
    <w:rsid w:val="000F5DDF"/>
    <w:rsid w:val="00125822"/>
    <w:rsid w:val="001263FC"/>
    <w:rsid w:val="00152662"/>
    <w:rsid w:val="00153730"/>
    <w:rsid w:val="00180B14"/>
    <w:rsid w:val="00185D24"/>
    <w:rsid w:val="001C500D"/>
    <w:rsid w:val="001F6573"/>
    <w:rsid w:val="00200A87"/>
    <w:rsid w:val="00213310"/>
    <w:rsid w:val="002329F7"/>
    <w:rsid w:val="002368D4"/>
    <w:rsid w:val="002608A9"/>
    <w:rsid w:val="00274BFB"/>
    <w:rsid w:val="002B2F71"/>
    <w:rsid w:val="002C3D08"/>
    <w:rsid w:val="002C5AAC"/>
    <w:rsid w:val="002D45C8"/>
    <w:rsid w:val="002E2AE6"/>
    <w:rsid w:val="002F2FFC"/>
    <w:rsid w:val="00334E86"/>
    <w:rsid w:val="00366E39"/>
    <w:rsid w:val="003721B9"/>
    <w:rsid w:val="00395824"/>
    <w:rsid w:val="003D114A"/>
    <w:rsid w:val="003D240C"/>
    <w:rsid w:val="00450C78"/>
    <w:rsid w:val="004668BF"/>
    <w:rsid w:val="0046737F"/>
    <w:rsid w:val="0046738A"/>
    <w:rsid w:val="004A23D0"/>
    <w:rsid w:val="004D68E4"/>
    <w:rsid w:val="004F7387"/>
    <w:rsid w:val="00512B73"/>
    <w:rsid w:val="00512C59"/>
    <w:rsid w:val="00535590"/>
    <w:rsid w:val="00565A1E"/>
    <w:rsid w:val="0057186E"/>
    <w:rsid w:val="00573657"/>
    <w:rsid w:val="005B7A4D"/>
    <w:rsid w:val="005E673B"/>
    <w:rsid w:val="005F4D0C"/>
    <w:rsid w:val="005F5362"/>
    <w:rsid w:val="0060155E"/>
    <w:rsid w:val="0061336C"/>
    <w:rsid w:val="00651113"/>
    <w:rsid w:val="00651FDD"/>
    <w:rsid w:val="00674932"/>
    <w:rsid w:val="006937D2"/>
    <w:rsid w:val="006D197A"/>
    <w:rsid w:val="006E096B"/>
    <w:rsid w:val="0071316E"/>
    <w:rsid w:val="00752E7E"/>
    <w:rsid w:val="00757FAC"/>
    <w:rsid w:val="00770FC4"/>
    <w:rsid w:val="00775B1A"/>
    <w:rsid w:val="0078224D"/>
    <w:rsid w:val="00790F82"/>
    <w:rsid w:val="007B329C"/>
    <w:rsid w:val="007E02A1"/>
    <w:rsid w:val="007E034B"/>
    <w:rsid w:val="007E490E"/>
    <w:rsid w:val="0081014B"/>
    <w:rsid w:val="00833D64"/>
    <w:rsid w:val="00837C78"/>
    <w:rsid w:val="0085636A"/>
    <w:rsid w:val="0087692E"/>
    <w:rsid w:val="00881946"/>
    <w:rsid w:val="00885FDF"/>
    <w:rsid w:val="008C3E2D"/>
    <w:rsid w:val="008F3C3A"/>
    <w:rsid w:val="008F53BF"/>
    <w:rsid w:val="00924413"/>
    <w:rsid w:val="00930F7D"/>
    <w:rsid w:val="009342E1"/>
    <w:rsid w:val="009373D0"/>
    <w:rsid w:val="00947DED"/>
    <w:rsid w:val="00952774"/>
    <w:rsid w:val="00970CD3"/>
    <w:rsid w:val="00972127"/>
    <w:rsid w:val="00980A6F"/>
    <w:rsid w:val="009A2F3F"/>
    <w:rsid w:val="009D3AFE"/>
    <w:rsid w:val="00A00C2C"/>
    <w:rsid w:val="00A175F8"/>
    <w:rsid w:val="00A35E4B"/>
    <w:rsid w:val="00A77C11"/>
    <w:rsid w:val="00AB3E62"/>
    <w:rsid w:val="00AD4330"/>
    <w:rsid w:val="00AE3F24"/>
    <w:rsid w:val="00B04118"/>
    <w:rsid w:val="00B2188A"/>
    <w:rsid w:val="00B64860"/>
    <w:rsid w:val="00B7410E"/>
    <w:rsid w:val="00B81254"/>
    <w:rsid w:val="00BB72BE"/>
    <w:rsid w:val="00BD3B4C"/>
    <w:rsid w:val="00BE033E"/>
    <w:rsid w:val="00C0643C"/>
    <w:rsid w:val="00C126DE"/>
    <w:rsid w:val="00C1676E"/>
    <w:rsid w:val="00C22F27"/>
    <w:rsid w:val="00C65C56"/>
    <w:rsid w:val="00C70C8E"/>
    <w:rsid w:val="00C80761"/>
    <w:rsid w:val="00C9396B"/>
    <w:rsid w:val="00C944C8"/>
    <w:rsid w:val="00CA28EB"/>
    <w:rsid w:val="00CE1079"/>
    <w:rsid w:val="00D00DF7"/>
    <w:rsid w:val="00D10A6A"/>
    <w:rsid w:val="00D12A35"/>
    <w:rsid w:val="00D15C6A"/>
    <w:rsid w:val="00D27C16"/>
    <w:rsid w:val="00D3056B"/>
    <w:rsid w:val="00D31B40"/>
    <w:rsid w:val="00D33440"/>
    <w:rsid w:val="00D4457A"/>
    <w:rsid w:val="00D52EF5"/>
    <w:rsid w:val="00D57B94"/>
    <w:rsid w:val="00D60B67"/>
    <w:rsid w:val="00D61630"/>
    <w:rsid w:val="00D654B8"/>
    <w:rsid w:val="00D7088E"/>
    <w:rsid w:val="00D84A81"/>
    <w:rsid w:val="00DA3EB3"/>
    <w:rsid w:val="00DE3E86"/>
    <w:rsid w:val="00E070F7"/>
    <w:rsid w:val="00E100E7"/>
    <w:rsid w:val="00E12FF0"/>
    <w:rsid w:val="00E2251C"/>
    <w:rsid w:val="00E27D78"/>
    <w:rsid w:val="00E51511"/>
    <w:rsid w:val="00E55FB5"/>
    <w:rsid w:val="00E76953"/>
    <w:rsid w:val="00E839B0"/>
    <w:rsid w:val="00EA25B2"/>
    <w:rsid w:val="00EB1C43"/>
    <w:rsid w:val="00EC791B"/>
    <w:rsid w:val="00F11803"/>
    <w:rsid w:val="00F26EE7"/>
    <w:rsid w:val="00F518CF"/>
    <w:rsid w:val="00F7319E"/>
    <w:rsid w:val="00F83EE7"/>
    <w:rsid w:val="00F86859"/>
    <w:rsid w:val="00F90F60"/>
    <w:rsid w:val="00FA3C2B"/>
    <w:rsid w:val="00FB1D67"/>
    <w:rsid w:val="00FD3E62"/>
    <w:rsid w:val="00FF28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B0"/>
    <w:pPr>
      <w:widowControl w:val="0"/>
      <w:suppressAutoHyphens/>
      <w:autoSpaceDE w:val="0"/>
    </w:pPr>
    <w:rPr>
      <w:rFonts w:ascii="Arial" w:eastAsia="Times New Roman" w:hAnsi="Arial" w:cs="Arial"/>
      <w:sz w:val="24"/>
      <w:szCs w:val="24"/>
      <w:lang w:eastAsia="ar-SA"/>
    </w:rPr>
  </w:style>
  <w:style w:type="paragraph" w:styleId="Heading1">
    <w:name w:val="heading 1"/>
    <w:basedOn w:val="Normal"/>
    <w:link w:val="Heading1Char"/>
    <w:uiPriority w:val="99"/>
    <w:qFormat/>
    <w:rsid w:val="00053415"/>
    <w:pPr>
      <w:suppressAutoHyphens w:val="0"/>
      <w:autoSpaceDN w:val="0"/>
      <w:ind w:left="142"/>
      <w:outlineLvl w:val="0"/>
    </w:pPr>
    <w:rPr>
      <w:rFonts w:ascii="Times New Roman" w:eastAsia="Calibri" w:hAnsi="Times New Roman" w:cs="Times New Roman"/>
      <w:b/>
      <w:bCs/>
      <w:sz w:val="28"/>
      <w:szCs w:val="28"/>
      <w:lang w:eastAsia="en-US"/>
    </w:rPr>
  </w:style>
  <w:style w:type="paragraph" w:styleId="Heading4">
    <w:name w:val="heading 4"/>
    <w:basedOn w:val="Normal"/>
    <w:next w:val="Normal"/>
    <w:link w:val="Heading4Char"/>
    <w:uiPriority w:val="99"/>
    <w:qFormat/>
    <w:rsid w:val="00E839B0"/>
    <w:pPr>
      <w:keepNext/>
      <w:numPr>
        <w:ilvl w:val="3"/>
        <w:numId w:val="2"/>
      </w:numPr>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738A"/>
    <w:rPr>
      <w:rFonts w:ascii="Cambria" w:hAnsi="Cambria" w:cs="Times New Roman"/>
      <w:b/>
      <w:bCs/>
      <w:kern w:val="32"/>
      <w:sz w:val="32"/>
      <w:szCs w:val="32"/>
      <w:lang w:eastAsia="ar-SA" w:bidi="ar-SA"/>
    </w:rPr>
  </w:style>
  <w:style w:type="character" w:customStyle="1" w:styleId="Heading4Char">
    <w:name w:val="Heading 4 Char"/>
    <w:basedOn w:val="DefaultParagraphFont"/>
    <w:link w:val="Heading4"/>
    <w:uiPriority w:val="99"/>
    <w:locked/>
    <w:rsid w:val="00E839B0"/>
    <w:rPr>
      <w:rFonts w:ascii="Times New Roman" w:hAnsi="Times New Roman" w:cs="Times New Roman"/>
      <w:b/>
      <w:bCs/>
      <w:sz w:val="28"/>
      <w:szCs w:val="28"/>
      <w:lang w:eastAsia="ar-SA" w:bidi="ar-SA"/>
    </w:rPr>
  </w:style>
  <w:style w:type="character" w:styleId="Hyperlink">
    <w:name w:val="Hyperlink"/>
    <w:basedOn w:val="DefaultParagraphFont"/>
    <w:uiPriority w:val="99"/>
    <w:semiHidden/>
    <w:rsid w:val="00E839B0"/>
    <w:rPr>
      <w:rFonts w:cs="Times New Roman"/>
      <w:color w:val="0000FF"/>
      <w:u w:val="single"/>
    </w:rPr>
  </w:style>
  <w:style w:type="character" w:styleId="Strong">
    <w:name w:val="Strong"/>
    <w:basedOn w:val="DefaultParagraphFont"/>
    <w:uiPriority w:val="99"/>
    <w:qFormat/>
    <w:rsid w:val="00E839B0"/>
    <w:rPr>
      <w:rFonts w:cs="Times New Roman"/>
      <w:b/>
      <w:bCs/>
    </w:rPr>
  </w:style>
  <w:style w:type="paragraph" w:styleId="NormalWeb">
    <w:name w:val="Normal (Web)"/>
    <w:basedOn w:val="Normal"/>
    <w:uiPriority w:val="99"/>
    <w:semiHidden/>
    <w:rsid w:val="00A00C2C"/>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FB1D67"/>
    <w:pPr>
      <w:widowControl/>
      <w:suppressAutoHyphens w:val="0"/>
      <w:autoSpaceDE/>
      <w:spacing w:before="100" w:beforeAutospacing="1" w:after="100" w:afterAutospacing="1"/>
    </w:pPr>
    <w:rPr>
      <w:rFonts w:ascii="Tahoma" w:hAnsi="Tahoma" w:cs="Times New Roman"/>
      <w:sz w:val="20"/>
      <w:szCs w:val="20"/>
      <w:lang w:val="en-US" w:eastAsia="en-US"/>
    </w:rPr>
  </w:style>
  <w:style w:type="character" w:customStyle="1" w:styleId="markedcontent">
    <w:name w:val="markedcontent"/>
    <w:uiPriority w:val="99"/>
    <w:rsid w:val="00F90F60"/>
  </w:style>
  <w:style w:type="paragraph" w:customStyle="1" w:styleId="ConsPlusNormal">
    <w:name w:val="ConsPlusNormal"/>
    <w:next w:val="Normal"/>
    <w:link w:val="ConsPlusNormal0"/>
    <w:uiPriority w:val="99"/>
    <w:rsid w:val="00BB72BE"/>
    <w:pPr>
      <w:widowControl w:val="0"/>
      <w:suppressAutoHyphens/>
      <w:autoSpaceDE w:val="0"/>
      <w:ind w:firstLine="720"/>
    </w:pPr>
    <w:rPr>
      <w:rFonts w:ascii="Arial" w:hAnsi="Arial"/>
      <w:color w:val="000000"/>
      <w:lang w:eastAsia="en-US"/>
    </w:rPr>
  </w:style>
  <w:style w:type="character" w:customStyle="1" w:styleId="ConsPlusNormal0">
    <w:name w:val="ConsPlusNormal Знак"/>
    <w:link w:val="ConsPlusNormal"/>
    <w:uiPriority w:val="99"/>
    <w:locked/>
    <w:rsid w:val="00BB72BE"/>
    <w:rPr>
      <w:rFonts w:ascii="Arial" w:hAnsi="Arial"/>
      <w:color w:val="000000"/>
      <w:sz w:val="22"/>
      <w:lang w:eastAsia="en-US"/>
    </w:rPr>
  </w:style>
  <w:style w:type="paragraph" w:customStyle="1" w:styleId="formattexttopleveltextcentertext">
    <w:name w:val="formattext topleveltext centertext"/>
    <w:basedOn w:val="Normal"/>
    <w:uiPriority w:val="99"/>
    <w:rsid w:val="00BB72BE"/>
    <w:pPr>
      <w:widowControl/>
      <w:suppressAutoHyphens w:val="0"/>
      <w:autoSpaceDE/>
      <w:spacing w:before="100" w:beforeAutospacing="1" w:after="100" w:afterAutospacing="1"/>
    </w:pPr>
    <w:rPr>
      <w:rFonts w:ascii="Times New Roman" w:eastAsia="Calibri" w:hAnsi="Times New Roman" w:cs="Times New Roman"/>
      <w:lang w:eastAsia="ru-RU"/>
    </w:rPr>
  </w:style>
  <w:style w:type="paragraph" w:customStyle="1" w:styleId="anchors">
    <w:name w:val="anchors"/>
    <w:basedOn w:val="Normal"/>
    <w:uiPriority w:val="99"/>
    <w:rsid w:val="00053415"/>
    <w:pPr>
      <w:widowControl/>
      <w:suppressAutoHyphens w:val="0"/>
      <w:autoSpaceDE/>
      <w:spacing w:before="100" w:beforeAutospacing="1" w:after="100" w:afterAutospacing="1"/>
    </w:pPr>
    <w:rPr>
      <w:rFonts w:ascii="Times New Roman" w:eastAsia="Calibri" w:hAnsi="Times New Roman" w:cs="Times New Roman"/>
      <w:lang w:eastAsia="ru-RU"/>
    </w:rPr>
  </w:style>
  <w:style w:type="paragraph" w:styleId="BodyText">
    <w:name w:val="Body Text"/>
    <w:basedOn w:val="Normal"/>
    <w:link w:val="BodyTextChar1"/>
    <w:uiPriority w:val="99"/>
    <w:rsid w:val="00053415"/>
    <w:pPr>
      <w:widowControl/>
      <w:suppressAutoHyphens w:val="0"/>
      <w:autoSpaceDE/>
      <w:spacing w:after="120"/>
    </w:pPr>
    <w:rPr>
      <w:rFonts w:ascii="Times New Roman" w:eastAsia="Calibri" w:hAnsi="Times New Roman" w:cs="Times New Roman"/>
      <w:lang w:eastAsia="ru-RU"/>
    </w:rPr>
  </w:style>
  <w:style w:type="character" w:customStyle="1" w:styleId="BodyTextChar">
    <w:name w:val="Body Text Char"/>
    <w:basedOn w:val="DefaultParagraphFont"/>
    <w:link w:val="BodyText"/>
    <w:uiPriority w:val="99"/>
    <w:semiHidden/>
    <w:locked/>
    <w:rsid w:val="0046738A"/>
    <w:rPr>
      <w:rFonts w:ascii="Arial" w:hAnsi="Arial" w:cs="Arial"/>
      <w:sz w:val="24"/>
      <w:szCs w:val="24"/>
      <w:lang w:eastAsia="ar-SA" w:bidi="ar-SA"/>
    </w:rPr>
  </w:style>
  <w:style w:type="character" w:customStyle="1" w:styleId="BodyTextChar1">
    <w:name w:val="Body Text Char1"/>
    <w:basedOn w:val="DefaultParagraphFont"/>
    <w:link w:val="BodyText"/>
    <w:uiPriority w:val="99"/>
    <w:locked/>
    <w:rsid w:val="00053415"/>
    <w:rPr>
      <w:rFonts w:cs="Times New Roman"/>
      <w:sz w:val="24"/>
      <w:szCs w:val="24"/>
      <w:lang w:val="ru-RU" w:eastAsia="ru-RU" w:bidi="ar-SA"/>
    </w:rPr>
  </w:style>
  <w:style w:type="paragraph" w:customStyle="1" w:styleId="1">
    <w:name w:val="Абзац списка1"/>
    <w:basedOn w:val="Normal"/>
    <w:uiPriority w:val="99"/>
    <w:rsid w:val="00053415"/>
    <w:pPr>
      <w:suppressAutoHyphens w:val="0"/>
      <w:autoSpaceDN w:val="0"/>
      <w:ind w:left="142" w:right="143"/>
      <w:jc w:val="both"/>
    </w:pPr>
    <w:rPr>
      <w:rFonts w:ascii="Times New Roman" w:eastAsia="Calibri" w:hAnsi="Times New Roman" w:cs="Times New Roman"/>
      <w:sz w:val="22"/>
      <w:szCs w:val="22"/>
      <w:lang w:eastAsia="en-US"/>
    </w:rPr>
  </w:style>
  <w:style w:type="table" w:customStyle="1" w:styleId="TableNormal1">
    <w:name w:val="Table Normal1"/>
    <w:uiPriority w:val="99"/>
    <w:semiHidden/>
    <w:rsid w:val="009342E1"/>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Heading11">
    <w:name w:val="Heading 11"/>
    <w:basedOn w:val="Normal"/>
    <w:uiPriority w:val="99"/>
    <w:rsid w:val="009342E1"/>
    <w:pPr>
      <w:suppressAutoHyphens w:val="0"/>
      <w:autoSpaceDN w:val="0"/>
      <w:ind w:left="142"/>
      <w:outlineLvl w:val="1"/>
    </w:pPr>
    <w:rPr>
      <w:rFonts w:ascii="Times New Roman" w:hAnsi="Times New Roman" w:cs="Times New Roman"/>
      <w:b/>
      <w:bCs/>
      <w:sz w:val="28"/>
      <w:szCs w:val="28"/>
      <w:lang w:eastAsia="en-US"/>
    </w:rPr>
  </w:style>
  <w:style w:type="paragraph" w:styleId="ListParagraph">
    <w:name w:val="List Paragraph"/>
    <w:basedOn w:val="Normal"/>
    <w:uiPriority w:val="99"/>
    <w:qFormat/>
    <w:rsid w:val="009342E1"/>
    <w:pPr>
      <w:suppressAutoHyphens w:val="0"/>
      <w:autoSpaceDN w:val="0"/>
      <w:ind w:left="142" w:right="143"/>
      <w:jc w:val="both"/>
    </w:pPr>
    <w:rPr>
      <w:rFonts w:ascii="Times New Roman" w:hAnsi="Times New Roman" w:cs="Times New Roman"/>
      <w:sz w:val="22"/>
      <w:szCs w:val="22"/>
      <w:lang w:eastAsia="en-US"/>
    </w:rPr>
  </w:style>
  <w:style w:type="paragraph" w:customStyle="1" w:styleId="TableParagraph">
    <w:name w:val="Table Paragraph"/>
    <w:basedOn w:val="Normal"/>
    <w:uiPriority w:val="99"/>
    <w:rsid w:val="009342E1"/>
    <w:pPr>
      <w:suppressAutoHyphens w:val="0"/>
      <w:autoSpaceDN w:val="0"/>
    </w:pPr>
    <w:rPr>
      <w:rFonts w:ascii="Times New Roman" w:hAnsi="Times New Roman" w:cs="Times New Roman"/>
      <w:sz w:val="22"/>
      <w:szCs w:val="22"/>
      <w:lang w:eastAsia="en-US"/>
    </w:rPr>
  </w:style>
  <w:style w:type="paragraph" w:styleId="BalloonText">
    <w:name w:val="Balloon Text"/>
    <w:basedOn w:val="Normal"/>
    <w:link w:val="BalloonTextChar"/>
    <w:uiPriority w:val="99"/>
    <w:semiHidden/>
    <w:rsid w:val="009342E1"/>
    <w:pPr>
      <w:suppressAutoHyphens w:val="0"/>
      <w:autoSpaceDN w:val="0"/>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9342E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89119449">
      <w:marLeft w:val="0"/>
      <w:marRight w:val="0"/>
      <w:marTop w:val="0"/>
      <w:marBottom w:val="0"/>
      <w:divBdr>
        <w:top w:val="none" w:sz="0" w:space="0" w:color="auto"/>
        <w:left w:val="none" w:sz="0" w:space="0" w:color="auto"/>
        <w:bottom w:val="none" w:sz="0" w:space="0" w:color="auto"/>
        <w:right w:val="none" w:sz="0" w:space="0" w:color="auto"/>
      </w:divBdr>
    </w:div>
    <w:div w:id="589119450">
      <w:marLeft w:val="0"/>
      <w:marRight w:val="0"/>
      <w:marTop w:val="0"/>
      <w:marBottom w:val="0"/>
      <w:divBdr>
        <w:top w:val="none" w:sz="0" w:space="0" w:color="auto"/>
        <w:left w:val="none" w:sz="0" w:space="0" w:color="auto"/>
        <w:bottom w:val="none" w:sz="0" w:space="0" w:color="auto"/>
        <w:right w:val="none" w:sz="0" w:space="0" w:color="auto"/>
      </w:divBdr>
    </w:div>
    <w:div w:id="589119451">
      <w:marLeft w:val="0"/>
      <w:marRight w:val="0"/>
      <w:marTop w:val="0"/>
      <w:marBottom w:val="0"/>
      <w:divBdr>
        <w:top w:val="none" w:sz="0" w:space="0" w:color="auto"/>
        <w:left w:val="none" w:sz="0" w:space="0" w:color="auto"/>
        <w:bottom w:val="none" w:sz="0" w:space="0" w:color="auto"/>
        <w:right w:val="none" w:sz="0" w:space="0" w:color="auto"/>
      </w:divBdr>
    </w:div>
    <w:div w:id="589119452">
      <w:marLeft w:val="0"/>
      <w:marRight w:val="0"/>
      <w:marTop w:val="0"/>
      <w:marBottom w:val="0"/>
      <w:divBdr>
        <w:top w:val="none" w:sz="0" w:space="0" w:color="auto"/>
        <w:left w:val="none" w:sz="0" w:space="0" w:color="auto"/>
        <w:bottom w:val="none" w:sz="0" w:space="0" w:color="auto"/>
        <w:right w:val="none" w:sz="0" w:space="0" w:color="auto"/>
      </w:divBdr>
    </w:div>
    <w:div w:id="589119453">
      <w:marLeft w:val="0"/>
      <w:marRight w:val="0"/>
      <w:marTop w:val="0"/>
      <w:marBottom w:val="0"/>
      <w:divBdr>
        <w:top w:val="none" w:sz="0" w:space="0" w:color="auto"/>
        <w:left w:val="none" w:sz="0" w:space="0" w:color="auto"/>
        <w:bottom w:val="none" w:sz="0" w:space="0" w:color="auto"/>
        <w:right w:val="none" w:sz="0" w:space="0" w:color="auto"/>
      </w:divBdr>
    </w:div>
    <w:div w:id="589119454">
      <w:marLeft w:val="0"/>
      <w:marRight w:val="0"/>
      <w:marTop w:val="0"/>
      <w:marBottom w:val="0"/>
      <w:divBdr>
        <w:top w:val="none" w:sz="0" w:space="0" w:color="auto"/>
        <w:left w:val="none" w:sz="0" w:space="0" w:color="auto"/>
        <w:bottom w:val="none" w:sz="0" w:space="0" w:color="auto"/>
        <w:right w:val="none" w:sz="0" w:space="0" w:color="auto"/>
      </w:divBdr>
    </w:div>
    <w:div w:id="589119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286</TotalTime>
  <Pages>4</Pages>
  <Words>1256</Words>
  <Characters>7165</Characters>
  <Application>Microsoft Office Outlook</Application>
  <DocSecurity>0</DocSecurity>
  <Lines>0</Lines>
  <Paragraphs>0</Paragraphs>
  <ScaleCrop>false</ScaleCrop>
  <Company>office 2007 rus 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21</cp:revision>
  <cp:lastPrinted>2023-05-30T07:48:00Z</cp:lastPrinted>
  <dcterms:created xsi:type="dcterms:W3CDTF">2023-03-13T05:06:00Z</dcterms:created>
  <dcterms:modified xsi:type="dcterms:W3CDTF">2023-05-30T07:52:00Z</dcterms:modified>
</cp:coreProperties>
</file>