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DB" w:rsidRDefault="005C06DB" w:rsidP="009447AF">
      <w:pPr>
        <w:ind w:left="3540" w:firstLine="708"/>
        <w:jc w:val="right"/>
        <w:rPr>
          <w:b/>
          <w:bCs/>
          <w:sz w:val="28"/>
          <w:szCs w:val="28"/>
        </w:rPr>
      </w:pPr>
    </w:p>
    <w:p w:rsidR="005C06DB" w:rsidRDefault="005C06DB" w:rsidP="009447AF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</w:p>
    <w:p w:rsidR="005C06DB" w:rsidRDefault="005C06DB" w:rsidP="009447AF">
      <w:pPr>
        <w:jc w:val="center"/>
        <w:rPr>
          <w:noProof/>
          <w:sz w:val="20"/>
          <w:lang w:eastAsia="ru-RU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5C06DB" w:rsidRDefault="005C06DB" w:rsidP="009447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5C06DB" w:rsidRDefault="005C06DB" w:rsidP="009447AF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5C06DB" w:rsidRDefault="005C06DB" w:rsidP="009447AF">
      <w:pPr>
        <w:jc w:val="center"/>
        <w:rPr>
          <w:b/>
          <w:sz w:val="16"/>
          <w:szCs w:val="16"/>
        </w:rPr>
      </w:pPr>
    </w:p>
    <w:p w:rsidR="005C06DB" w:rsidRDefault="005C06DB" w:rsidP="009447AF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C06DB" w:rsidRDefault="005C06DB" w:rsidP="009447AF">
      <w:pPr>
        <w:jc w:val="center"/>
        <w:rPr>
          <w:b/>
          <w:sz w:val="28"/>
        </w:rPr>
      </w:pPr>
    </w:p>
    <w:p w:rsidR="005C06DB" w:rsidRDefault="005C06DB" w:rsidP="009447AF">
      <w:pPr>
        <w:rPr>
          <w:b/>
          <w:sz w:val="28"/>
        </w:rPr>
      </w:pPr>
      <w:r>
        <w:rPr>
          <w:b/>
          <w:sz w:val="28"/>
        </w:rPr>
        <w:t xml:space="preserve">от 05.10. </w:t>
      </w:r>
      <w:smartTag w:uri="urn:schemas-microsoft-com:office:smarttags" w:element="metricconverter">
        <w:smartTagPr>
          <w:attr w:name="ProductID" w:val="2017 г"/>
        </w:smartTagPr>
        <w:r>
          <w:rPr>
            <w:b/>
            <w:sz w:val="28"/>
          </w:rPr>
          <w:t>2017 г</w:t>
        </w:r>
      </w:smartTag>
      <w:r>
        <w:rPr>
          <w:b/>
          <w:sz w:val="28"/>
        </w:rPr>
        <w:t xml:space="preserve">. № 20-2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с. Родничок</w:t>
      </w:r>
    </w:p>
    <w:p w:rsidR="005C06DB" w:rsidRDefault="005C06DB" w:rsidP="009447AF">
      <w:pPr>
        <w:ind w:right="2409"/>
        <w:jc w:val="both"/>
        <w:rPr>
          <w:b/>
          <w:sz w:val="28"/>
          <w:szCs w:val="28"/>
        </w:rPr>
      </w:pPr>
      <w:bookmarkStart w:id="0" w:name="_Hlk488350790"/>
    </w:p>
    <w:p w:rsidR="005C06DB" w:rsidRDefault="005C06DB" w:rsidP="009447AF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№ 4/2 Совета Родничковского МО Балашовского муниципального района от 26.01.2012 г. «Об утверждении Положения об оплате труда муниципальных служащих органов местного самоуправления Родничковского муниципального образования Балашовского муниципального района Саратовской области»</w:t>
      </w:r>
    </w:p>
    <w:bookmarkEnd w:id="0"/>
    <w:p w:rsidR="005C06DB" w:rsidRDefault="005C06DB" w:rsidP="009447AF">
      <w:pPr>
        <w:ind w:right="5035"/>
        <w:rPr>
          <w:b/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Устава Родничковского 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</w:t>
      </w:r>
    </w:p>
    <w:p w:rsidR="005C06DB" w:rsidRDefault="005C06DB" w:rsidP="009447AF">
      <w:pPr>
        <w:ind w:right="-5"/>
        <w:rPr>
          <w:sz w:val="28"/>
          <w:szCs w:val="28"/>
        </w:rPr>
      </w:pPr>
    </w:p>
    <w:p w:rsidR="005C06DB" w:rsidRDefault="005C06DB" w:rsidP="009447A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C06DB" w:rsidRDefault="005C06DB" w:rsidP="009447AF">
      <w:pPr>
        <w:ind w:right="-5"/>
        <w:rPr>
          <w:b/>
          <w:sz w:val="28"/>
          <w:szCs w:val="28"/>
        </w:rPr>
      </w:pPr>
    </w:p>
    <w:p w:rsidR="005C06DB" w:rsidRDefault="005C06DB" w:rsidP="0079710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№ 4/2 Совета Родничковского МО Балашовского муниципального района от 26.01.2012 г. «</w:t>
      </w:r>
      <w:r w:rsidRPr="00862977">
        <w:rPr>
          <w:sz w:val="28"/>
          <w:szCs w:val="28"/>
        </w:rPr>
        <w:t>Об утверждении Положения об оплате труда муниципальных служащих органов местного самоуправления Родничковского муниципального образования Балашовского муниципального района Саратовской области»</w:t>
      </w:r>
      <w:r>
        <w:rPr>
          <w:sz w:val="28"/>
          <w:szCs w:val="28"/>
        </w:rPr>
        <w:t>, следующие изменения:</w:t>
      </w: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решения изложить в новой редакции:</w:t>
      </w: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оплате труда лиц, </w:t>
      </w:r>
      <w:r>
        <w:rPr>
          <w:color w:val="000000"/>
          <w:sz w:val="28"/>
          <w:szCs w:val="28"/>
        </w:rPr>
        <w:t>замещающих муниципальные должности органа местного самоуправления Родничковского муниципального образования Балашовского муниципального района, осуществляющих свои полномочия на постоянной основе</w:t>
      </w:r>
      <w:r>
        <w:rPr>
          <w:sz w:val="28"/>
          <w:szCs w:val="28"/>
        </w:rPr>
        <w:t>».</w:t>
      </w:r>
    </w:p>
    <w:p w:rsidR="005C06DB" w:rsidRDefault="005C06DB" w:rsidP="009447AF">
      <w:pPr>
        <w:ind w:right="-5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Наименование Положения </w:t>
      </w:r>
      <w:r>
        <w:rPr>
          <w:color w:val="000000"/>
          <w:sz w:val="28"/>
          <w:szCs w:val="28"/>
        </w:rPr>
        <w:t>об оплате труда депутатов, членов выборного органа местного самоуправления Родничковского МО, выборного должностного лица местного самоуправления Родничковского муниципального образования Балашовского муниципального района, осуществляющих свои полномочия на постоянной основе изложить в новой редакции:</w:t>
      </w: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«Положение «О денежном вознаграждении лиц, замещающих муниципальные должности органа местного самоуправления Родничковского муниципального образования Балашовского муниципального района».</w:t>
      </w:r>
    </w:p>
    <w:p w:rsidR="005C06DB" w:rsidRDefault="005C06DB" w:rsidP="009447AF">
      <w:pPr>
        <w:ind w:right="-5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 Приложение № 1 к решению Совета Родничковского муниципального образования Балашовского муниципального района «Положение</w:t>
      </w:r>
      <w:r>
        <w:rPr>
          <w:color w:val="000000"/>
          <w:sz w:val="28"/>
          <w:szCs w:val="28"/>
        </w:rPr>
        <w:t xml:space="preserve"> об оплате труда депутатов, членов выборного органа местного самоуправления, выборного должностного лица местного самоуправления Репинского муниципального образования Балашовского муниципального района, осуществляющих свои полномочия на постоянной основе» изложить в новой редакции, согласно приложению № 1 к настоящему решению.</w:t>
      </w: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обнародования (опубликования) и распространяется на правоотношения, возникшие с 01 сентября 2017 года. </w:t>
      </w: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 w:firstLine="851"/>
        <w:jc w:val="both"/>
        <w:rPr>
          <w:sz w:val="28"/>
          <w:szCs w:val="28"/>
        </w:rPr>
      </w:pPr>
    </w:p>
    <w:p w:rsidR="005C06DB" w:rsidRDefault="005C06DB" w:rsidP="009447AF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Родничковского</w:t>
      </w:r>
    </w:p>
    <w:p w:rsidR="005C06DB" w:rsidRDefault="005C06DB" w:rsidP="009447AF">
      <w:pPr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В.В. Нагорнов</w:t>
      </w:r>
    </w:p>
    <w:p w:rsidR="005C06DB" w:rsidRDefault="005C06DB" w:rsidP="009447AF">
      <w:pPr>
        <w:ind w:right="-5"/>
        <w:jc w:val="both"/>
        <w:rPr>
          <w:b/>
          <w:sz w:val="28"/>
          <w:szCs w:val="28"/>
        </w:rPr>
      </w:pPr>
    </w:p>
    <w:p w:rsidR="005C06DB" w:rsidRDefault="005C06DB" w:rsidP="009447AF">
      <w:pPr>
        <w:ind w:right="-5"/>
        <w:jc w:val="both"/>
        <w:rPr>
          <w:b/>
          <w:sz w:val="28"/>
          <w:szCs w:val="28"/>
        </w:rPr>
      </w:pPr>
    </w:p>
    <w:p w:rsidR="005C06DB" w:rsidRDefault="005C06DB" w:rsidP="009447AF">
      <w:pPr>
        <w:ind w:right="-5"/>
        <w:jc w:val="both"/>
        <w:rPr>
          <w:b/>
          <w:sz w:val="28"/>
          <w:szCs w:val="28"/>
        </w:rPr>
      </w:pPr>
    </w:p>
    <w:p w:rsidR="005C06DB" w:rsidRDefault="005C06DB" w:rsidP="009447AF">
      <w:pPr>
        <w:ind w:right="-5"/>
        <w:jc w:val="both"/>
        <w:rPr>
          <w:b/>
          <w:sz w:val="28"/>
          <w:szCs w:val="28"/>
        </w:rPr>
      </w:pPr>
    </w:p>
    <w:p w:rsidR="005C06DB" w:rsidRDefault="005C06DB" w:rsidP="009447AF">
      <w:pPr>
        <w:ind w:right="-5"/>
        <w:jc w:val="both"/>
        <w:rPr>
          <w:b/>
          <w:sz w:val="28"/>
          <w:szCs w:val="28"/>
        </w:rPr>
      </w:pPr>
    </w:p>
    <w:p w:rsidR="005C06DB" w:rsidRDefault="005C06DB" w:rsidP="009447AF"/>
    <w:p w:rsidR="005C06DB" w:rsidRDefault="005C06DB" w:rsidP="009447AF"/>
    <w:p w:rsidR="005C06DB" w:rsidRDefault="005C06DB" w:rsidP="009447AF"/>
    <w:p w:rsidR="005C06DB" w:rsidRDefault="005C06DB" w:rsidP="009447AF"/>
    <w:p w:rsidR="005C06DB" w:rsidRDefault="005C06DB" w:rsidP="009447AF"/>
    <w:p w:rsidR="005C06DB" w:rsidRDefault="005C06DB" w:rsidP="009447AF"/>
    <w:p w:rsidR="005C06DB" w:rsidRDefault="005C06DB" w:rsidP="009447AF"/>
    <w:p w:rsidR="005C06DB" w:rsidRDefault="005C06DB" w:rsidP="009447AF"/>
    <w:p w:rsidR="005C06DB" w:rsidRDefault="005C06DB" w:rsidP="009447AF"/>
    <w:p w:rsidR="005C06DB" w:rsidRDefault="005C06DB" w:rsidP="009447AF"/>
    <w:p w:rsidR="005C06DB" w:rsidRDefault="005C06DB" w:rsidP="009447AF"/>
    <w:p w:rsidR="005C06DB" w:rsidRDefault="005C06DB" w:rsidP="009447AF"/>
    <w:p w:rsidR="005C06DB" w:rsidRDefault="005C06DB" w:rsidP="009447AF"/>
    <w:p w:rsidR="005C06DB" w:rsidRDefault="005C06DB" w:rsidP="009447AF"/>
    <w:p w:rsidR="005C06DB" w:rsidRDefault="005C06DB" w:rsidP="009447AF"/>
    <w:p w:rsidR="005C06DB" w:rsidRDefault="005C06DB" w:rsidP="00797106">
      <w:pPr>
        <w:shd w:val="clear" w:color="auto" w:fill="FFFFFF"/>
        <w:tabs>
          <w:tab w:val="left" w:pos="376"/>
        </w:tabs>
        <w:rPr>
          <w:color w:val="000000"/>
          <w:sz w:val="28"/>
          <w:szCs w:val="28"/>
        </w:rPr>
      </w:pPr>
    </w:p>
    <w:p w:rsidR="005C06DB" w:rsidRDefault="005C06DB" w:rsidP="009447AF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1 </w:t>
      </w:r>
    </w:p>
    <w:p w:rsidR="005C06DB" w:rsidRDefault="005C06DB" w:rsidP="009447AF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Родничковского муниципального образования Балашовского муниципального района</w:t>
      </w:r>
    </w:p>
    <w:p w:rsidR="005C06DB" w:rsidRDefault="005C06DB" w:rsidP="009447AF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20-2 от 05.10.2017 г.</w:t>
      </w:r>
    </w:p>
    <w:p w:rsidR="005C06DB" w:rsidRDefault="005C06DB" w:rsidP="009447AF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5C06DB" w:rsidRDefault="005C06DB" w:rsidP="009447AF">
      <w:pPr>
        <w:shd w:val="clear" w:color="auto" w:fill="FFFFFF"/>
        <w:tabs>
          <w:tab w:val="left" w:pos="376"/>
        </w:tabs>
        <w:ind w:left="4536" w:hanging="20"/>
        <w:rPr>
          <w:color w:val="000000"/>
          <w:sz w:val="28"/>
          <w:szCs w:val="28"/>
        </w:rPr>
      </w:pPr>
    </w:p>
    <w:p w:rsidR="005C06DB" w:rsidRDefault="005C06DB" w:rsidP="009447AF">
      <w:pPr>
        <w:shd w:val="clear" w:color="auto" w:fill="FFFFFF"/>
        <w:tabs>
          <w:tab w:val="left" w:pos="35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5C06DB" w:rsidRDefault="005C06DB" w:rsidP="009447A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денежном вознаграждении лиц, замещающих муниципальные должности органа местного самоуправления Родничковского муниципального образования Балашовского муниципального района</w:t>
      </w:r>
    </w:p>
    <w:p w:rsidR="005C06DB" w:rsidRDefault="005C06DB" w:rsidP="009447A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C06DB" w:rsidRDefault="005C06DB" w:rsidP="009447AF">
      <w:pPr>
        <w:shd w:val="clear" w:color="auto" w:fill="FFFFFF"/>
        <w:ind w:left="725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1.</w:t>
      </w:r>
    </w:p>
    <w:p w:rsidR="005C06DB" w:rsidRDefault="005C06DB" w:rsidP="009447AF">
      <w:pPr>
        <w:shd w:val="clear" w:color="auto" w:fill="FFFFFF"/>
        <w:ind w:left="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труда лица, замещающего муниципальную должность органа местного самоуправления Родничковского МО Балашовского муниципального района, осуществляющего свои полномочия на постоянной основе, производится в виде денежного вознаграждения, являющегося основным средством его материального обеспечения и стимулирования профессиональной служебной деятельности по замещаемой им должности.</w:t>
      </w:r>
    </w:p>
    <w:p w:rsidR="005C06DB" w:rsidRDefault="005C06DB" w:rsidP="009447AF">
      <w:pPr>
        <w:shd w:val="clear" w:color="auto" w:fill="FFFFFF"/>
        <w:ind w:left="73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2.</w:t>
      </w:r>
    </w:p>
    <w:p w:rsidR="005C06DB" w:rsidRDefault="005C06DB" w:rsidP="009447AF">
      <w:pPr>
        <w:shd w:val="clear" w:color="auto" w:fill="FFFFFF"/>
        <w:ind w:left="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денежного вознаграждения лица, замещающего муниципальную должность органа местного самоуправления Родничковского МО Балашовского муниципального района, осуществляющего свои полномочия на постоянной основе, определяется согласно Приложению №1 к настоящему Положению.</w:t>
      </w:r>
    </w:p>
    <w:p w:rsidR="005C06DB" w:rsidRDefault="005C06DB" w:rsidP="009447AF">
      <w:pPr>
        <w:shd w:val="clear" w:color="auto" w:fill="FFFFFF"/>
        <w:ind w:left="73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3.</w:t>
      </w:r>
    </w:p>
    <w:p w:rsidR="005C06DB" w:rsidRDefault="005C06DB" w:rsidP="009447AF">
      <w:pPr>
        <w:shd w:val="clear" w:color="auto" w:fill="FFFFFF"/>
        <w:ind w:left="5" w:right="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Материальная помощь лица, замещающего муниципальную должность органа местного самоуправления Родничковского МО Балашовского муниципального района, осуществляющего свои полномочия на постоянной основе, устанавливается в размере двух денежных вознаграждений.</w:t>
      </w:r>
    </w:p>
    <w:p w:rsidR="005C06DB" w:rsidRDefault="005C06DB" w:rsidP="009447AF">
      <w:pPr>
        <w:shd w:val="clear" w:color="auto" w:fill="FFFFFF"/>
        <w:ind w:left="73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4.</w:t>
      </w:r>
    </w:p>
    <w:p w:rsidR="005C06DB" w:rsidRDefault="005C06DB" w:rsidP="009447AF">
      <w:pPr>
        <w:shd w:val="clear" w:color="auto" w:fill="FFFFFF"/>
        <w:ind w:firstLine="7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Фонд оплаты лица, </w:t>
      </w:r>
      <w:r>
        <w:rPr>
          <w:color w:val="000000"/>
          <w:sz w:val="28"/>
          <w:szCs w:val="28"/>
        </w:rPr>
        <w:t>замещающего муниципальную должность органа местного самоуправления Родничковского МО Балашовского муниципального района,</w:t>
      </w:r>
      <w:r>
        <w:rPr>
          <w:sz w:val="28"/>
          <w:szCs w:val="28"/>
        </w:rPr>
        <w:t xml:space="preserve"> осуществляющего свои полномочия на постоянной основе на соответствующий финансовый год, устанавливается для муниципальной должности Главы Родничковского муниципального образования Балашовского муниципального района в размере не менее 25 (двадцати пяти) денежных вознаграждений</w:t>
      </w:r>
      <w:r>
        <w:rPr>
          <w:color w:val="000000"/>
          <w:sz w:val="28"/>
          <w:szCs w:val="28"/>
        </w:rPr>
        <w:t>.</w:t>
      </w:r>
    </w:p>
    <w:p w:rsidR="005C06DB" w:rsidRDefault="005C06DB" w:rsidP="009447AF">
      <w:pPr>
        <w:shd w:val="clear" w:color="auto" w:fill="FFFFFF"/>
        <w:ind w:left="73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Статья 5.</w:t>
      </w:r>
    </w:p>
    <w:p w:rsidR="005C06DB" w:rsidRDefault="005C06DB" w:rsidP="009447AF">
      <w:pPr>
        <w:shd w:val="clear" w:color="auto" w:fill="FFFFFF"/>
        <w:ind w:lef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Премию за выполнение особо важных и сложных заданий лицу, замещающему муниципальную должность органа местного самоуправления Родничковского МО Балашовского муниципального района определить ежемесячно в размере согласно Приложения № 2 к настоящему Положению. </w:t>
      </w:r>
    </w:p>
    <w:p w:rsidR="005C06DB" w:rsidRDefault="005C06DB" w:rsidP="009447AF">
      <w:pPr>
        <w:shd w:val="clear" w:color="auto" w:fill="FFFFFF"/>
        <w:ind w:left="20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выплате выше указанной в Приложении № 2 премии за выполнение особо важных и сложных заданий ежемесячно принимает Совет Родничковского МО Балашовского муниципального района Саратовской области.</w:t>
      </w:r>
    </w:p>
    <w:p w:rsidR="005C06DB" w:rsidRDefault="005C06DB" w:rsidP="009447AF">
      <w:pPr>
        <w:ind w:right="-5" w:firstLine="709"/>
        <w:rPr>
          <w:sz w:val="28"/>
          <w:szCs w:val="28"/>
        </w:rPr>
      </w:pPr>
      <w:r>
        <w:rPr>
          <w:b/>
          <w:sz w:val="28"/>
          <w:szCs w:val="28"/>
        </w:rPr>
        <w:t>Статья 6.</w:t>
      </w:r>
    </w:p>
    <w:p w:rsidR="005C06DB" w:rsidRDefault="005C06DB" w:rsidP="009447AF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Источниками дополнительных выплат является также экономия фонда оплаты труда Родничковского муниципального образования Балашовского муниципального района.</w:t>
      </w:r>
    </w:p>
    <w:p w:rsidR="005C06DB" w:rsidRDefault="005C06DB" w:rsidP="009447AF">
      <w:pPr>
        <w:shd w:val="clear" w:color="auto" w:fill="FFFFFF"/>
        <w:ind w:left="20" w:firstLine="7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Экономия фонда оплаты может быть направлена на единовременную выплату, а также для выплаты единовременной дополнительной премии в конце календарного года. Решение о данных выплатах и ее размере принимается Советом Родничковского муниципального образования.</w:t>
      </w:r>
    </w:p>
    <w:p w:rsidR="005C06DB" w:rsidRDefault="005C06DB" w:rsidP="009447AF">
      <w:pPr>
        <w:shd w:val="clear" w:color="auto" w:fill="FFFFFF"/>
        <w:ind w:left="20" w:firstLine="700"/>
        <w:jc w:val="both"/>
        <w:rPr>
          <w:b/>
          <w:color w:val="000000"/>
          <w:sz w:val="28"/>
          <w:szCs w:val="28"/>
        </w:rPr>
      </w:pPr>
    </w:p>
    <w:p w:rsidR="005C06DB" w:rsidRDefault="005C06DB" w:rsidP="009447AF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5C06DB" w:rsidRDefault="005C06DB" w:rsidP="009447AF">
      <w:pPr>
        <w:shd w:val="clear" w:color="auto" w:fill="FFFFFF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Приложение № 1 </w:t>
      </w:r>
    </w:p>
    <w:p w:rsidR="005C06DB" w:rsidRDefault="005C06DB" w:rsidP="009447AF">
      <w:pPr>
        <w:shd w:val="clear" w:color="auto" w:fill="FFFFFF"/>
        <w:tabs>
          <w:tab w:val="left" w:pos="4856"/>
        </w:tabs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«О денежном вознаграждении лица, замещающего муниципальную должность органа местного самоуправления Родничковского муниципального образования Балашовского муниципального района»</w:t>
      </w:r>
    </w:p>
    <w:p w:rsidR="005C06DB" w:rsidRDefault="005C06DB" w:rsidP="009447AF">
      <w:pPr>
        <w:shd w:val="clear" w:color="auto" w:fill="FFFFFF"/>
        <w:ind w:left="4536"/>
        <w:jc w:val="both"/>
        <w:rPr>
          <w:color w:val="000000"/>
          <w:sz w:val="28"/>
          <w:szCs w:val="28"/>
        </w:rPr>
      </w:pPr>
    </w:p>
    <w:p w:rsidR="005C06DB" w:rsidRDefault="005C06DB" w:rsidP="009447AF">
      <w:pPr>
        <w:shd w:val="clear" w:color="auto" w:fill="FFFFFF"/>
        <w:tabs>
          <w:tab w:val="left" w:pos="4856"/>
        </w:tabs>
        <w:rPr>
          <w:b/>
          <w:bCs/>
          <w:color w:val="000000"/>
          <w:sz w:val="28"/>
          <w:szCs w:val="28"/>
        </w:rPr>
      </w:pPr>
    </w:p>
    <w:p w:rsidR="005C06DB" w:rsidRDefault="005C06DB" w:rsidP="009447AF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денежного вознаграждения лица, замещающего муниципальную должность органа местного самоуправления </w:t>
      </w:r>
    </w:p>
    <w:p w:rsidR="005C06DB" w:rsidRDefault="005C06DB" w:rsidP="009447AF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Родничковского муниципального образования</w:t>
      </w:r>
    </w:p>
    <w:p w:rsidR="005C06DB" w:rsidRDefault="005C06DB" w:rsidP="009447AF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Балашовского муниципального района</w:t>
      </w:r>
    </w:p>
    <w:p w:rsidR="005C06DB" w:rsidRDefault="005C06DB" w:rsidP="009447AF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5670"/>
        <w:gridCol w:w="2693"/>
      </w:tblGrid>
      <w:tr w:rsidR="005C06DB" w:rsidTr="009447AF">
        <w:tc>
          <w:tcPr>
            <w:tcW w:w="959" w:type="dxa"/>
          </w:tcPr>
          <w:p w:rsidR="005C06DB" w:rsidRDefault="005C06D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№</w:t>
            </w:r>
          </w:p>
        </w:tc>
        <w:tc>
          <w:tcPr>
            <w:tcW w:w="5670" w:type="dxa"/>
          </w:tcPr>
          <w:p w:rsidR="005C06DB" w:rsidRDefault="005C06DB">
            <w:pPr>
              <w:pStyle w:val="Heading1"/>
            </w:pPr>
            <w:r>
              <w:t>Наименование должности</w:t>
            </w:r>
          </w:p>
        </w:tc>
        <w:tc>
          <w:tcPr>
            <w:tcW w:w="2693" w:type="dxa"/>
          </w:tcPr>
          <w:p w:rsidR="005C06DB" w:rsidRDefault="005C06D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Денежное вознаграждение </w:t>
            </w:r>
          </w:p>
          <w:p w:rsidR="005C06DB" w:rsidRDefault="005C06D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(в рублях)</w:t>
            </w:r>
          </w:p>
        </w:tc>
      </w:tr>
      <w:tr w:rsidR="005C06DB" w:rsidTr="009447AF">
        <w:tc>
          <w:tcPr>
            <w:tcW w:w="959" w:type="dxa"/>
          </w:tcPr>
          <w:p w:rsidR="005C06DB" w:rsidRDefault="005C06D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5C06DB" w:rsidRDefault="005C06D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</w:t>
            </w:r>
          </w:p>
        </w:tc>
        <w:tc>
          <w:tcPr>
            <w:tcW w:w="2693" w:type="dxa"/>
          </w:tcPr>
          <w:p w:rsidR="005C06DB" w:rsidRDefault="005C06D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</w:t>
            </w:r>
          </w:p>
        </w:tc>
      </w:tr>
      <w:tr w:rsidR="005C06DB" w:rsidTr="009447AF">
        <w:tc>
          <w:tcPr>
            <w:tcW w:w="959" w:type="dxa"/>
          </w:tcPr>
          <w:p w:rsidR="005C06DB" w:rsidRDefault="005C06D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</w:t>
            </w:r>
          </w:p>
        </w:tc>
        <w:tc>
          <w:tcPr>
            <w:tcW w:w="5670" w:type="dxa"/>
          </w:tcPr>
          <w:p w:rsidR="005C06DB" w:rsidRDefault="005C06DB" w:rsidP="007575BB">
            <w:pPr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Глава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693" w:type="dxa"/>
          </w:tcPr>
          <w:p w:rsidR="005C06DB" w:rsidRDefault="005C06DB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17105-00</w:t>
            </w:r>
          </w:p>
        </w:tc>
      </w:tr>
    </w:tbl>
    <w:p w:rsidR="005C06DB" w:rsidRDefault="005C06DB" w:rsidP="009447AF">
      <w:pPr>
        <w:ind w:left="567"/>
        <w:rPr>
          <w:sz w:val="28"/>
          <w:szCs w:val="28"/>
        </w:rPr>
      </w:pPr>
    </w:p>
    <w:p w:rsidR="005C06DB" w:rsidRDefault="005C06DB" w:rsidP="009447AF">
      <w:pPr>
        <w:shd w:val="clear" w:color="auto" w:fill="FFFFFF"/>
        <w:tabs>
          <w:tab w:val="left" w:pos="4856"/>
        </w:tabs>
        <w:ind w:left="4500" w:firstLine="3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olor w:val="000000"/>
          <w:sz w:val="28"/>
          <w:szCs w:val="28"/>
        </w:rPr>
        <w:t xml:space="preserve">Приложение № 2 </w:t>
      </w:r>
    </w:p>
    <w:p w:rsidR="005C06DB" w:rsidRDefault="005C06DB" w:rsidP="009447AF">
      <w:pPr>
        <w:pStyle w:val="BodyTextIndent"/>
      </w:pPr>
      <w:r>
        <w:t>к Положению «О денежном вознаграждении лица, замещающего муниципальную должность органа местного самоуправления Родничковского муниципального образования Балашовского муниципального района»</w:t>
      </w:r>
    </w:p>
    <w:p w:rsidR="005C06DB" w:rsidRDefault="005C06DB" w:rsidP="009447AF">
      <w:pPr>
        <w:shd w:val="clear" w:color="auto" w:fill="FFFFFF"/>
        <w:tabs>
          <w:tab w:val="left" w:pos="4856"/>
        </w:tabs>
        <w:rPr>
          <w:color w:val="000000"/>
          <w:sz w:val="28"/>
          <w:szCs w:val="28"/>
        </w:rPr>
      </w:pPr>
    </w:p>
    <w:p w:rsidR="005C06DB" w:rsidRDefault="005C06DB" w:rsidP="009447AF">
      <w:pPr>
        <w:shd w:val="clear" w:color="auto" w:fill="FFFFFF"/>
        <w:tabs>
          <w:tab w:val="left" w:pos="4856"/>
        </w:tabs>
        <w:rPr>
          <w:color w:val="000000"/>
          <w:sz w:val="28"/>
          <w:szCs w:val="28"/>
        </w:rPr>
      </w:pPr>
    </w:p>
    <w:p w:rsidR="005C06DB" w:rsidRDefault="005C06DB" w:rsidP="009447AF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Размеры ежемесячной премии за выполнение особо важных и сложных заданий, выплачиваемой лицу, замещающему муниципальную должность органа местного самоуправления</w:t>
      </w:r>
    </w:p>
    <w:p w:rsidR="005C06DB" w:rsidRDefault="005C06DB" w:rsidP="009447AF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Родничковского муниципального образования</w:t>
      </w:r>
    </w:p>
    <w:p w:rsidR="005C06DB" w:rsidRDefault="005C06DB" w:rsidP="009447AF">
      <w:pPr>
        <w:shd w:val="clear" w:color="auto" w:fill="FFFFFF"/>
        <w:tabs>
          <w:tab w:val="left" w:pos="336"/>
        </w:tabs>
        <w:ind w:left="-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Балашовского муниципального района </w:t>
      </w:r>
    </w:p>
    <w:p w:rsidR="005C06DB" w:rsidRDefault="005C06DB" w:rsidP="009447AF">
      <w:pPr>
        <w:rPr>
          <w:sz w:val="28"/>
          <w:szCs w:val="28"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835"/>
        <w:gridCol w:w="5969"/>
        <w:gridCol w:w="2796"/>
      </w:tblGrid>
      <w:tr w:rsidR="005C06DB" w:rsidTr="009447AF">
        <w:trPr>
          <w:trHeight w:hRule="exact" w:val="977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06DB" w:rsidRDefault="005C06D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06DB" w:rsidRDefault="005C06D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06DB" w:rsidRDefault="005C06D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Размер премии</w:t>
            </w:r>
          </w:p>
          <w:p w:rsidR="005C06DB" w:rsidRDefault="005C06DB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(%) от денежного вознаграждения</w:t>
            </w:r>
          </w:p>
        </w:tc>
      </w:tr>
      <w:tr w:rsidR="005C06DB" w:rsidTr="009447AF">
        <w:trPr>
          <w:trHeight w:hRule="exact" w:val="278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06DB" w:rsidRDefault="005C06DB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06DB" w:rsidRDefault="005C06DB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06DB" w:rsidRDefault="005C06DB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C06DB" w:rsidTr="009447AF">
        <w:trPr>
          <w:trHeight w:hRule="exact" w:val="1106"/>
        </w:trPr>
        <w:tc>
          <w:tcPr>
            <w:tcW w:w="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06DB" w:rsidRDefault="005C06DB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06DB" w:rsidRDefault="005C06DB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Родничковского муниципального образования Балашовского муниципального района Саратовской области</w:t>
            </w:r>
          </w:p>
          <w:p w:rsidR="005C06DB" w:rsidRDefault="005C06DB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</w:p>
          <w:p w:rsidR="005C06DB" w:rsidRDefault="005C06DB">
            <w:pPr>
              <w:shd w:val="clear" w:color="auto" w:fill="FFFFFF"/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06DB" w:rsidRDefault="005C06DB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</w:tr>
    </w:tbl>
    <w:p w:rsidR="005C06DB" w:rsidRDefault="005C06DB" w:rsidP="009447AF">
      <w:pPr>
        <w:ind w:left="567"/>
        <w:rPr>
          <w:sz w:val="28"/>
          <w:szCs w:val="28"/>
        </w:rPr>
      </w:pPr>
    </w:p>
    <w:p w:rsidR="005C06DB" w:rsidRDefault="005C06DB" w:rsidP="009447AF"/>
    <w:p w:rsidR="005C06DB" w:rsidRDefault="005C06DB"/>
    <w:sectPr w:rsidR="005C06DB" w:rsidSect="007971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7AF"/>
    <w:rsid w:val="0013376D"/>
    <w:rsid w:val="0035217A"/>
    <w:rsid w:val="005C06DB"/>
    <w:rsid w:val="007575BB"/>
    <w:rsid w:val="00797106"/>
    <w:rsid w:val="007A6763"/>
    <w:rsid w:val="00862977"/>
    <w:rsid w:val="009447AF"/>
    <w:rsid w:val="00974A4A"/>
    <w:rsid w:val="009B1D21"/>
    <w:rsid w:val="00A64BF6"/>
    <w:rsid w:val="00BA191C"/>
    <w:rsid w:val="00F260BF"/>
    <w:rsid w:val="00F2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47AF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47AF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9447AF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447AF"/>
    <w:rPr>
      <w:rFonts w:ascii="Times New Roman" w:hAnsi="Times New Roman" w:cs="Times New Roman"/>
      <w:color w:val="000000"/>
      <w:sz w:val="28"/>
      <w:szCs w:val="28"/>
      <w:shd w:val="clear" w:color="auto" w:fill="FFFFFF"/>
      <w:lang w:eastAsia="ar-SA" w:bidi="ar-SA"/>
    </w:rPr>
  </w:style>
  <w:style w:type="paragraph" w:customStyle="1" w:styleId="1">
    <w:name w:val="Название объекта1"/>
    <w:basedOn w:val="Normal"/>
    <w:next w:val="Normal"/>
    <w:uiPriority w:val="99"/>
    <w:rsid w:val="009447AF"/>
    <w:pPr>
      <w:ind w:firstLine="561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797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6</Pages>
  <Words>941</Words>
  <Characters>5370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2017-10-18T07:57:00Z</cp:lastPrinted>
  <dcterms:created xsi:type="dcterms:W3CDTF">2017-09-25T10:36:00Z</dcterms:created>
  <dcterms:modified xsi:type="dcterms:W3CDTF">2017-10-18T07:58:00Z</dcterms:modified>
</cp:coreProperties>
</file>