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6C" w:rsidRPr="00677DB6" w:rsidRDefault="00840E6C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840E6C" w:rsidRPr="00677DB6" w:rsidRDefault="00840E6C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840E6C" w:rsidRPr="00677DB6" w:rsidRDefault="00840E6C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840E6C" w:rsidRPr="00677DB6" w:rsidRDefault="00840E6C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840E6C" w:rsidRPr="00677DB6" w:rsidRDefault="00840E6C" w:rsidP="000979C9">
      <w:pPr>
        <w:pStyle w:val="Title"/>
        <w:rPr>
          <w:sz w:val="28"/>
          <w:szCs w:val="28"/>
        </w:rPr>
      </w:pPr>
    </w:p>
    <w:p w:rsidR="00840E6C" w:rsidRPr="00677DB6" w:rsidRDefault="00840E6C" w:rsidP="000979C9">
      <w:pPr>
        <w:pStyle w:val="a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840E6C" w:rsidRPr="00677DB6" w:rsidRDefault="00840E6C" w:rsidP="000979C9">
      <w:pPr>
        <w:jc w:val="both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от  06.08.2019 года № 63-1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840E6C" w:rsidRPr="00677DB6" w:rsidRDefault="00840E6C" w:rsidP="000979C9">
      <w:pPr>
        <w:ind w:firstLine="720"/>
        <w:jc w:val="both"/>
        <w:rPr>
          <w:b/>
          <w:sz w:val="28"/>
          <w:szCs w:val="28"/>
        </w:rPr>
      </w:pP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Саратовской области № 50-1 от  18.12.2018 года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840E6C" w:rsidRPr="00677DB6" w:rsidRDefault="00840E6C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Саратовской области на 2019 год»</w:t>
      </w:r>
    </w:p>
    <w:p w:rsidR="00840E6C" w:rsidRPr="00677DB6" w:rsidRDefault="00840E6C" w:rsidP="000979C9">
      <w:pPr>
        <w:jc w:val="both"/>
        <w:rPr>
          <w:b/>
          <w:sz w:val="28"/>
          <w:szCs w:val="28"/>
        </w:rPr>
      </w:pPr>
    </w:p>
    <w:p w:rsidR="00840E6C" w:rsidRPr="00677DB6" w:rsidRDefault="00840E6C" w:rsidP="000979C9">
      <w:pPr>
        <w:pStyle w:val="BodyText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840E6C" w:rsidRPr="00677DB6" w:rsidRDefault="00840E6C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840E6C" w:rsidRPr="00677DB6" w:rsidRDefault="00840E6C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840E6C" w:rsidRPr="00677DB6" w:rsidRDefault="00840E6C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840E6C" w:rsidTr="00214CBE">
        <w:trPr>
          <w:trHeight w:val="87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40E6C" w:rsidTr="00214CBE">
        <w:trPr>
          <w:trHeight w:val="69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840E6C" w:rsidTr="00214CBE">
        <w:trPr>
          <w:trHeight w:val="69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-3,9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677DB6">
        <w:trPr>
          <w:trHeight w:val="255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EE36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«Обеспечение первичных мер  пожарной безопасности»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Основные мероприятия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«Обеспечение первичных мер  пожарной безопасности Родничковского муниципального образования на 2019-2021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82001М000Ж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82001М000Ж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82001М000Ж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+4,5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-6,9</w:t>
            </w:r>
          </w:p>
        </w:tc>
      </w:tr>
      <w:tr w:rsidR="00840E6C" w:rsidTr="00214CBE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-6,9</w:t>
            </w:r>
          </w:p>
        </w:tc>
      </w:tr>
      <w:tr w:rsidR="00840E6C" w:rsidTr="00214CBE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840E6C" w:rsidRDefault="00840E6C" w:rsidP="00981EFD">
      <w:pPr>
        <w:rPr>
          <w:sz w:val="24"/>
          <w:szCs w:val="24"/>
        </w:rPr>
      </w:pPr>
      <w:bookmarkStart w:id="0" w:name="_GoBack"/>
      <w:bookmarkEnd w:id="0"/>
    </w:p>
    <w:p w:rsidR="00840E6C" w:rsidRPr="00677DB6" w:rsidRDefault="00840E6C" w:rsidP="00677DB6">
      <w:pPr>
        <w:ind w:firstLine="708"/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 w:rsidRPr="00677DB6">
        <w:rPr>
          <w:bCs/>
          <w:sz w:val="28"/>
          <w:szCs w:val="28"/>
        </w:rPr>
        <w:t xml:space="preserve"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 </w:t>
      </w:r>
    </w:p>
    <w:p w:rsidR="00840E6C" w:rsidRDefault="00840E6C" w:rsidP="00677DB6">
      <w:pPr>
        <w:ind w:left="7080" w:firstLine="70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4799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188"/>
        <w:gridCol w:w="840"/>
        <w:gridCol w:w="942"/>
      </w:tblGrid>
      <w:tr w:rsidR="00840E6C" w:rsidTr="009B5B69">
        <w:trPr>
          <w:trHeight w:val="87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E6C" w:rsidRDefault="00840E6C" w:rsidP="00981EF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40E6C" w:rsidTr="009B5B69">
        <w:trPr>
          <w:trHeight w:val="69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840E6C" w:rsidTr="009B5B69">
        <w:trPr>
          <w:trHeight w:val="69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-3,9</w:t>
            </w:r>
          </w:p>
        </w:tc>
      </w:tr>
      <w:tr w:rsidR="00840E6C" w:rsidTr="009B5B69">
        <w:trPr>
          <w:trHeight w:val="4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9B5B69">
        <w:trPr>
          <w:trHeight w:val="4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9B5B69">
        <w:trPr>
          <w:trHeight w:val="4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+28,9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«Обеспечение первичных мер  пожарной безопасности»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Основные мероприятия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«Обеспечение первичных мер  пожарной безопасности Родничковского муниципального образования на 2019-2021 годы»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82001М000Ж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82001М000Ж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82001М000Ж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9B5B69">
        <w:trPr>
          <w:trHeight w:val="4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2320006700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+4,5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677DB6">
        <w:trPr>
          <w:trHeight w:val="465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+4,5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40E6C" w:rsidTr="00677DB6">
        <w:trPr>
          <w:trHeight w:val="255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4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-5,0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-6,9</w:t>
            </w:r>
          </w:p>
        </w:tc>
      </w:tr>
      <w:tr w:rsidR="00840E6C" w:rsidTr="009B5B69">
        <w:trPr>
          <w:trHeight w:val="46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-6,9</w:t>
            </w:r>
          </w:p>
        </w:tc>
      </w:tr>
      <w:tr w:rsidR="00840E6C" w:rsidTr="009B5B69">
        <w:trPr>
          <w:trHeight w:val="255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</w:pPr>
            <w: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</w:pPr>
            <w: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center"/>
            </w:pPr>
            <w: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E6C" w:rsidRDefault="00840E6C" w:rsidP="00981EF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840E6C" w:rsidRDefault="00840E6C" w:rsidP="00915DC9">
      <w:pPr>
        <w:rPr>
          <w:bCs/>
          <w:sz w:val="24"/>
          <w:szCs w:val="24"/>
        </w:rPr>
      </w:pPr>
    </w:p>
    <w:p w:rsidR="00840E6C" w:rsidRDefault="00840E6C" w:rsidP="00915DC9">
      <w:pPr>
        <w:rPr>
          <w:bCs/>
          <w:sz w:val="24"/>
          <w:szCs w:val="24"/>
        </w:rPr>
      </w:pPr>
    </w:p>
    <w:p w:rsidR="00840E6C" w:rsidRPr="00677DB6" w:rsidRDefault="00840E6C" w:rsidP="000979C9">
      <w:pPr>
        <w:rPr>
          <w:sz w:val="28"/>
          <w:szCs w:val="28"/>
        </w:rPr>
      </w:pPr>
    </w:p>
    <w:p w:rsidR="00840E6C" w:rsidRPr="00677DB6" w:rsidRDefault="00840E6C" w:rsidP="00677DB6">
      <w:pPr>
        <w:pStyle w:val="BodyTextIndent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840E6C" w:rsidRDefault="00840E6C" w:rsidP="00677DB6">
      <w:pPr>
        <w:pStyle w:val="BodyTextIndent"/>
        <w:rPr>
          <w:sz w:val="28"/>
          <w:szCs w:val="28"/>
        </w:rPr>
      </w:pPr>
    </w:p>
    <w:p w:rsidR="00840E6C" w:rsidRDefault="00840E6C" w:rsidP="00677DB6">
      <w:pPr>
        <w:pStyle w:val="BodyTextIndent"/>
        <w:rPr>
          <w:sz w:val="28"/>
          <w:szCs w:val="28"/>
        </w:rPr>
      </w:pPr>
    </w:p>
    <w:p w:rsidR="00840E6C" w:rsidRPr="00677DB6" w:rsidRDefault="00840E6C" w:rsidP="00677DB6">
      <w:pPr>
        <w:pStyle w:val="BodyTextIndent"/>
        <w:rPr>
          <w:sz w:val="28"/>
          <w:szCs w:val="28"/>
        </w:rPr>
      </w:pPr>
    </w:p>
    <w:p w:rsidR="00840E6C" w:rsidRPr="00677DB6" w:rsidRDefault="00840E6C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>И.о. главы Родничковского</w:t>
      </w:r>
    </w:p>
    <w:p w:rsidR="00840E6C" w:rsidRPr="00677DB6" w:rsidRDefault="00840E6C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  <w:t>Л.А. Стоволосова</w:t>
      </w:r>
    </w:p>
    <w:sectPr w:rsidR="00840E6C" w:rsidRPr="00677DB6" w:rsidSect="00677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979C9"/>
    <w:rsid w:val="000E6102"/>
    <w:rsid w:val="002007E4"/>
    <w:rsid w:val="00214CBE"/>
    <w:rsid w:val="00257C82"/>
    <w:rsid w:val="00351CDC"/>
    <w:rsid w:val="00677DB6"/>
    <w:rsid w:val="00840E6C"/>
    <w:rsid w:val="00885C63"/>
    <w:rsid w:val="00915DC9"/>
    <w:rsid w:val="00981EFD"/>
    <w:rsid w:val="009B5B69"/>
    <w:rsid w:val="00A62BAC"/>
    <w:rsid w:val="00AC444F"/>
    <w:rsid w:val="00BB389C"/>
    <w:rsid w:val="00EC29C2"/>
    <w:rsid w:val="00E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9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097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7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3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1262</Words>
  <Characters>7199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2019-08-15T05:40:00Z</cp:lastPrinted>
  <dcterms:created xsi:type="dcterms:W3CDTF">2019-08-12T06:25:00Z</dcterms:created>
  <dcterms:modified xsi:type="dcterms:W3CDTF">2019-08-15T05:41:00Z</dcterms:modified>
</cp:coreProperties>
</file>