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35" w:rsidRPr="00E370D5" w:rsidRDefault="005E2B35" w:rsidP="009877EA">
      <w:pPr>
        <w:pStyle w:val="Title"/>
        <w:rPr>
          <w:b/>
          <w:sz w:val="28"/>
          <w:szCs w:val="28"/>
        </w:rPr>
      </w:pPr>
      <w:r w:rsidRPr="00E370D5">
        <w:rPr>
          <w:b/>
          <w:sz w:val="28"/>
          <w:szCs w:val="28"/>
        </w:rPr>
        <w:t>АДМИНИСТРАЦИЯ</w:t>
      </w:r>
    </w:p>
    <w:p w:rsidR="005E2B35" w:rsidRPr="00E370D5" w:rsidRDefault="005E2B35" w:rsidP="009877EA">
      <w:pPr>
        <w:jc w:val="center"/>
        <w:rPr>
          <w:b/>
          <w:sz w:val="28"/>
          <w:szCs w:val="28"/>
        </w:rPr>
      </w:pPr>
      <w:r>
        <w:rPr>
          <w:b/>
          <w:sz w:val="28"/>
          <w:szCs w:val="28"/>
        </w:rPr>
        <w:t>РОДНИЧКОВСКОГО</w:t>
      </w:r>
      <w:r w:rsidRPr="00E370D5">
        <w:rPr>
          <w:b/>
          <w:sz w:val="28"/>
          <w:szCs w:val="28"/>
        </w:rPr>
        <w:t xml:space="preserve"> МУНИЦИПАЛЬНОГО ОБРАЗОВАНИЯ </w:t>
      </w:r>
    </w:p>
    <w:p w:rsidR="005E2B35" w:rsidRPr="00E370D5" w:rsidRDefault="005E2B35" w:rsidP="009877EA">
      <w:pPr>
        <w:jc w:val="center"/>
        <w:rPr>
          <w:b/>
          <w:sz w:val="28"/>
          <w:szCs w:val="28"/>
        </w:rPr>
      </w:pPr>
      <w:r w:rsidRPr="00E370D5">
        <w:rPr>
          <w:b/>
          <w:sz w:val="28"/>
          <w:szCs w:val="28"/>
        </w:rPr>
        <w:t>БАЛАШОВСКОГО МУНИЦИПАЛЬНОГО РАЙОНА</w:t>
      </w:r>
    </w:p>
    <w:p w:rsidR="005E2B35" w:rsidRPr="00E370D5" w:rsidRDefault="005E2B35" w:rsidP="009877EA">
      <w:pPr>
        <w:jc w:val="center"/>
        <w:rPr>
          <w:b/>
          <w:sz w:val="28"/>
          <w:szCs w:val="28"/>
        </w:rPr>
      </w:pPr>
      <w:r w:rsidRPr="00E370D5">
        <w:rPr>
          <w:b/>
          <w:sz w:val="28"/>
          <w:szCs w:val="28"/>
        </w:rPr>
        <w:t>САРАТОВСКОЙ ОБЛАСТИ</w:t>
      </w:r>
    </w:p>
    <w:p w:rsidR="005E2B35" w:rsidRPr="00E370D5" w:rsidRDefault="005E2B35" w:rsidP="009877EA">
      <w:pPr>
        <w:rPr>
          <w:sz w:val="28"/>
          <w:szCs w:val="28"/>
        </w:rPr>
      </w:pPr>
    </w:p>
    <w:p w:rsidR="005E2B35" w:rsidRDefault="005E2B35" w:rsidP="00E370D5">
      <w:pPr>
        <w:tabs>
          <w:tab w:val="center" w:pos="4534"/>
          <w:tab w:val="left" w:pos="7395"/>
        </w:tabs>
        <w:rPr>
          <w:b/>
          <w:sz w:val="28"/>
          <w:szCs w:val="28"/>
        </w:rPr>
      </w:pPr>
      <w:r>
        <w:rPr>
          <w:b/>
          <w:sz w:val="28"/>
          <w:szCs w:val="28"/>
        </w:rPr>
        <w:tab/>
      </w:r>
      <w:r w:rsidRPr="00E370D5">
        <w:rPr>
          <w:b/>
          <w:sz w:val="28"/>
          <w:szCs w:val="28"/>
        </w:rPr>
        <w:t>ПОСТАНОВЛЕНИЕ</w:t>
      </w:r>
      <w:r>
        <w:rPr>
          <w:b/>
          <w:sz w:val="28"/>
          <w:szCs w:val="28"/>
        </w:rPr>
        <w:tab/>
      </w:r>
    </w:p>
    <w:p w:rsidR="005E2B35" w:rsidRPr="00E370D5" w:rsidRDefault="005E2B35" w:rsidP="009877EA">
      <w:pPr>
        <w:jc w:val="center"/>
        <w:rPr>
          <w:b/>
          <w:sz w:val="28"/>
          <w:szCs w:val="28"/>
        </w:rPr>
      </w:pPr>
    </w:p>
    <w:p w:rsidR="005E2B35" w:rsidRPr="00E370D5" w:rsidRDefault="005E2B35" w:rsidP="009877EA">
      <w:pPr>
        <w:rPr>
          <w:b/>
          <w:sz w:val="28"/>
          <w:szCs w:val="28"/>
        </w:rPr>
      </w:pPr>
      <w:r>
        <w:rPr>
          <w:b/>
          <w:sz w:val="28"/>
          <w:szCs w:val="28"/>
        </w:rPr>
        <w:t>от 03.11</w:t>
      </w:r>
      <w:r w:rsidRPr="00E370D5">
        <w:rPr>
          <w:b/>
          <w:sz w:val="28"/>
          <w:szCs w:val="28"/>
        </w:rPr>
        <w:t xml:space="preserve">.2017г. </w:t>
      </w:r>
      <w:r>
        <w:rPr>
          <w:b/>
          <w:sz w:val="28"/>
          <w:szCs w:val="28"/>
        </w:rPr>
        <w:t>№  41</w:t>
      </w:r>
      <w:r w:rsidRPr="00E370D5">
        <w:rPr>
          <w:b/>
          <w:sz w:val="28"/>
          <w:szCs w:val="28"/>
        </w:rPr>
        <w:t>-п</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 Родничок</w:t>
      </w:r>
    </w:p>
    <w:p w:rsidR="005E2B35" w:rsidRPr="00E370D5" w:rsidRDefault="005E2B35" w:rsidP="007D1B37">
      <w:pPr>
        <w:ind w:left="-851" w:firstLine="851"/>
        <w:rPr>
          <w:b/>
          <w:sz w:val="28"/>
          <w:szCs w:val="28"/>
        </w:rPr>
      </w:pPr>
    </w:p>
    <w:p w:rsidR="005E2B35" w:rsidRPr="00E370D5" w:rsidRDefault="005E2B35" w:rsidP="007D1B37">
      <w:pPr>
        <w:jc w:val="both"/>
        <w:rPr>
          <w:b/>
          <w:sz w:val="28"/>
          <w:szCs w:val="28"/>
        </w:rPr>
      </w:pPr>
      <w:r w:rsidRPr="00E370D5">
        <w:rPr>
          <w:b/>
          <w:sz w:val="28"/>
          <w:szCs w:val="28"/>
        </w:rPr>
        <w:t xml:space="preserve">Об утверждении Методики прогнозирования  </w:t>
      </w:r>
    </w:p>
    <w:p w:rsidR="005E2B35" w:rsidRDefault="005E2B35" w:rsidP="007D1B37">
      <w:pPr>
        <w:jc w:val="both"/>
        <w:rPr>
          <w:b/>
          <w:sz w:val="28"/>
          <w:szCs w:val="28"/>
        </w:rPr>
      </w:pPr>
      <w:r w:rsidRPr="00E370D5">
        <w:rPr>
          <w:b/>
          <w:sz w:val="28"/>
          <w:szCs w:val="28"/>
        </w:rPr>
        <w:t xml:space="preserve">доходов в бюджет </w:t>
      </w:r>
      <w:r>
        <w:rPr>
          <w:b/>
          <w:sz w:val="28"/>
          <w:szCs w:val="28"/>
        </w:rPr>
        <w:t>Родничковского</w:t>
      </w:r>
    </w:p>
    <w:p w:rsidR="005E2B35" w:rsidRDefault="005E2B35" w:rsidP="007D1B37">
      <w:pPr>
        <w:jc w:val="both"/>
        <w:rPr>
          <w:b/>
          <w:sz w:val="28"/>
          <w:szCs w:val="28"/>
        </w:rPr>
      </w:pPr>
      <w:r w:rsidRPr="00E370D5">
        <w:rPr>
          <w:b/>
          <w:sz w:val="28"/>
          <w:szCs w:val="28"/>
        </w:rPr>
        <w:t xml:space="preserve">муниципального образования, </w:t>
      </w:r>
    </w:p>
    <w:p w:rsidR="005E2B35" w:rsidRDefault="005E2B35" w:rsidP="007D1B37">
      <w:pPr>
        <w:jc w:val="both"/>
        <w:rPr>
          <w:b/>
          <w:sz w:val="28"/>
          <w:szCs w:val="28"/>
        </w:rPr>
      </w:pPr>
      <w:r w:rsidRPr="00E370D5">
        <w:rPr>
          <w:b/>
          <w:sz w:val="28"/>
          <w:szCs w:val="28"/>
        </w:rPr>
        <w:t>главным администратором которых</w:t>
      </w:r>
    </w:p>
    <w:p w:rsidR="005E2B35" w:rsidRDefault="005E2B35" w:rsidP="007D1B37">
      <w:pPr>
        <w:jc w:val="both"/>
        <w:rPr>
          <w:b/>
          <w:sz w:val="28"/>
          <w:szCs w:val="28"/>
        </w:rPr>
      </w:pPr>
      <w:r w:rsidRPr="00E370D5">
        <w:rPr>
          <w:b/>
          <w:sz w:val="28"/>
          <w:szCs w:val="28"/>
        </w:rPr>
        <w:t xml:space="preserve">является </w:t>
      </w:r>
      <w:r>
        <w:rPr>
          <w:b/>
          <w:sz w:val="28"/>
          <w:szCs w:val="28"/>
        </w:rPr>
        <w:t xml:space="preserve">Администрация Родничковского </w:t>
      </w:r>
    </w:p>
    <w:p w:rsidR="005E2B35" w:rsidRDefault="005E2B35" w:rsidP="007D1B37">
      <w:pPr>
        <w:jc w:val="both"/>
        <w:rPr>
          <w:b/>
          <w:sz w:val="28"/>
          <w:szCs w:val="28"/>
        </w:rPr>
      </w:pPr>
      <w:r w:rsidRPr="00E370D5">
        <w:rPr>
          <w:b/>
          <w:sz w:val="28"/>
          <w:szCs w:val="28"/>
        </w:rPr>
        <w:t xml:space="preserve">муниципального образования Балашовского </w:t>
      </w:r>
    </w:p>
    <w:p w:rsidR="005E2B35" w:rsidRPr="00E370D5" w:rsidRDefault="005E2B35" w:rsidP="007D1B37">
      <w:pPr>
        <w:jc w:val="both"/>
        <w:rPr>
          <w:b/>
          <w:sz w:val="28"/>
          <w:szCs w:val="28"/>
        </w:rPr>
      </w:pPr>
      <w:r w:rsidRPr="00E370D5">
        <w:rPr>
          <w:b/>
          <w:sz w:val="28"/>
          <w:szCs w:val="28"/>
        </w:rPr>
        <w:t>муниципального района Саратовской области</w:t>
      </w:r>
    </w:p>
    <w:p w:rsidR="005E2B35" w:rsidRPr="00E370D5" w:rsidRDefault="005E2B35" w:rsidP="007D1B37">
      <w:pPr>
        <w:rPr>
          <w:b/>
          <w:sz w:val="28"/>
          <w:szCs w:val="28"/>
        </w:rPr>
      </w:pPr>
    </w:p>
    <w:p w:rsidR="005E2B35" w:rsidRPr="00E370D5" w:rsidRDefault="005E2B35" w:rsidP="007D1B37">
      <w:pPr>
        <w:ind w:firstLine="709"/>
        <w:jc w:val="both"/>
        <w:rPr>
          <w:sz w:val="28"/>
          <w:szCs w:val="28"/>
        </w:rPr>
      </w:pPr>
      <w:r w:rsidRPr="00E370D5">
        <w:rPr>
          <w:sz w:val="28"/>
          <w:szCs w:val="28"/>
        </w:rPr>
        <w:t xml:space="preserve">В соответствии со </w:t>
      </w:r>
      <w:hyperlink r:id="rId6" w:history="1">
        <w:r w:rsidRPr="00E370D5">
          <w:rPr>
            <w:sz w:val="28"/>
            <w:szCs w:val="28"/>
          </w:rPr>
          <w:t>статьей 160.1</w:t>
        </w:r>
      </w:hyperlink>
      <w:r w:rsidRPr="00E370D5">
        <w:rPr>
          <w:sz w:val="28"/>
          <w:szCs w:val="28"/>
        </w:rPr>
        <w:t xml:space="preserve"> Бюджетного кодекса Российской Федерации, постановлением Правительства Российской Федерации от 23 июня </w:t>
      </w:r>
      <w:smartTag w:uri="urn:schemas-microsoft-com:office:smarttags" w:element="metricconverter">
        <w:smartTagPr>
          <w:attr w:name="ProductID" w:val="2016 г"/>
        </w:smartTagPr>
        <w:r w:rsidRPr="00E370D5">
          <w:rPr>
            <w:sz w:val="28"/>
            <w:szCs w:val="28"/>
          </w:rPr>
          <w:t>2016 г</w:t>
        </w:r>
      </w:smartTag>
      <w:r w:rsidRPr="00E370D5">
        <w:rPr>
          <w:sz w:val="28"/>
          <w:szCs w:val="28"/>
        </w:rPr>
        <w:t xml:space="preserve">. № 574 «Об общих требованиях к методике прогнозирования поступлений доходов в бюджеты бюджетной системы Российской Федерации», в целях применения единой методологической основы при прогнозировании администрируемых доходов бюджета, администрация </w:t>
      </w:r>
      <w:r>
        <w:rPr>
          <w:sz w:val="28"/>
          <w:szCs w:val="28"/>
        </w:rPr>
        <w:t xml:space="preserve">Родничковского </w:t>
      </w:r>
      <w:r w:rsidRPr="00E370D5">
        <w:rPr>
          <w:sz w:val="28"/>
          <w:szCs w:val="28"/>
        </w:rPr>
        <w:t>муниципального образования,</w:t>
      </w:r>
    </w:p>
    <w:p w:rsidR="005E2B35" w:rsidRPr="00E370D5" w:rsidRDefault="005E2B35" w:rsidP="007D1B37">
      <w:pPr>
        <w:widowControl w:val="0"/>
        <w:autoSpaceDE w:val="0"/>
        <w:autoSpaceDN w:val="0"/>
        <w:adjustRightInd w:val="0"/>
        <w:ind w:firstLine="709"/>
        <w:jc w:val="both"/>
        <w:rPr>
          <w:sz w:val="28"/>
          <w:szCs w:val="28"/>
        </w:rPr>
      </w:pPr>
    </w:p>
    <w:p w:rsidR="005E2B35" w:rsidRPr="00E370D5" w:rsidRDefault="005E2B35" w:rsidP="009877EA">
      <w:pPr>
        <w:ind w:firstLine="500"/>
        <w:jc w:val="center"/>
        <w:rPr>
          <w:b/>
          <w:sz w:val="28"/>
          <w:szCs w:val="28"/>
        </w:rPr>
      </w:pPr>
      <w:r w:rsidRPr="00E370D5">
        <w:rPr>
          <w:b/>
          <w:sz w:val="28"/>
          <w:szCs w:val="28"/>
        </w:rPr>
        <w:t>ПОСТАНОВЛЯЕТ:</w:t>
      </w:r>
    </w:p>
    <w:p w:rsidR="005E2B35" w:rsidRPr="00E370D5" w:rsidRDefault="005E2B35" w:rsidP="007D1B37">
      <w:pPr>
        <w:pStyle w:val="21"/>
        <w:ind w:left="0" w:firstLine="360"/>
        <w:jc w:val="both"/>
        <w:rPr>
          <w:sz w:val="28"/>
          <w:szCs w:val="28"/>
        </w:rPr>
      </w:pPr>
    </w:p>
    <w:p w:rsidR="005E2B35" w:rsidRPr="00E370D5" w:rsidRDefault="005E2B35" w:rsidP="009877EA">
      <w:pPr>
        <w:jc w:val="both"/>
        <w:rPr>
          <w:sz w:val="28"/>
          <w:szCs w:val="28"/>
        </w:rPr>
      </w:pPr>
      <w:r w:rsidRPr="00E370D5">
        <w:rPr>
          <w:b/>
          <w:sz w:val="28"/>
          <w:szCs w:val="28"/>
        </w:rPr>
        <w:tab/>
      </w:r>
      <w:r w:rsidRPr="00E370D5">
        <w:rPr>
          <w:sz w:val="28"/>
          <w:szCs w:val="28"/>
        </w:rPr>
        <w:t xml:space="preserve">1. Утвердить Методику прогнозирования доходов в бюджет в бюджет </w:t>
      </w:r>
      <w:r>
        <w:rPr>
          <w:sz w:val="28"/>
          <w:szCs w:val="28"/>
        </w:rPr>
        <w:t xml:space="preserve">Родничковского </w:t>
      </w:r>
      <w:r w:rsidRPr="00E370D5">
        <w:rPr>
          <w:sz w:val="28"/>
          <w:szCs w:val="28"/>
        </w:rPr>
        <w:t>муниципального образования, главным администратором которых</w:t>
      </w:r>
      <w:r>
        <w:rPr>
          <w:sz w:val="28"/>
          <w:szCs w:val="28"/>
        </w:rPr>
        <w:t xml:space="preserve"> </w:t>
      </w:r>
      <w:r w:rsidRPr="00E370D5">
        <w:rPr>
          <w:sz w:val="28"/>
          <w:szCs w:val="28"/>
        </w:rPr>
        <w:t xml:space="preserve">является </w:t>
      </w:r>
      <w:r w:rsidRPr="00E370D5">
        <w:rPr>
          <w:bCs/>
          <w:sz w:val="28"/>
          <w:szCs w:val="28"/>
        </w:rPr>
        <w:t xml:space="preserve">Администрация </w:t>
      </w:r>
      <w:r>
        <w:rPr>
          <w:bCs/>
          <w:sz w:val="28"/>
          <w:szCs w:val="28"/>
        </w:rPr>
        <w:t xml:space="preserve">Родничковского муниципального </w:t>
      </w:r>
      <w:r w:rsidRPr="00E370D5">
        <w:rPr>
          <w:bCs/>
          <w:sz w:val="28"/>
          <w:szCs w:val="28"/>
        </w:rPr>
        <w:t xml:space="preserve">образования Балашовского муниципального района </w:t>
      </w:r>
    </w:p>
    <w:p w:rsidR="005E2B35" w:rsidRDefault="005E2B35" w:rsidP="009877EA">
      <w:pPr>
        <w:jc w:val="both"/>
        <w:rPr>
          <w:sz w:val="28"/>
          <w:szCs w:val="28"/>
        </w:rPr>
      </w:pPr>
      <w:r w:rsidRPr="00E370D5">
        <w:rPr>
          <w:bCs/>
          <w:sz w:val="28"/>
          <w:szCs w:val="28"/>
        </w:rPr>
        <w:t>Саратовской области</w:t>
      </w:r>
      <w:r>
        <w:rPr>
          <w:bCs/>
          <w:sz w:val="28"/>
          <w:szCs w:val="28"/>
        </w:rPr>
        <w:t xml:space="preserve"> </w:t>
      </w:r>
      <w:r w:rsidRPr="00E370D5">
        <w:rPr>
          <w:sz w:val="28"/>
          <w:szCs w:val="28"/>
        </w:rPr>
        <w:t>на очередной финансовый год и плановый период согласно приложению к настоящему постановлению.</w:t>
      </w:r>
    </w:p>
    <w:p w:rsidR="005E2B35" w:rsidRPr="00E370D5" w:rsidRDefault="005E2B35" w:rsidP="009877EA">
      <w:pPr>
        <w:jc w:val="both"/>
        <w:rPr>
          <w:sz w:val="28"/>
          <w:szCs w:val="28"/>
        </w:rPr>
      </w:pPr>
    </w:p>
    <w:p w:rsidR="005E2B35" w:rsidRDefault="005E2B35" w:rsidP="009877EA">
      <w:pPr>
        <w:pStyle w:val="Header"/>
        <w:tabs>
          <w:tab w:val="clear" w:pos="4677"/>
          <w:tab w:val="clear" w:pos="9355"/>
        </w:tabs>
        <w:ind w:firstLine="709"/>
        <w:jc w:val="both"/>
        <w:rPr>
          <w:sz w:val="28"/>
          <w:szCs w:val="28"/>
        </w:rPr>
      </w:pPr>
      <w:r w:rsidRPr="00E370D5">
        <w:rPr>
          <w:sz w:val="28"/>
          <w:szCs w:val="28"/>
        </w:rPr>
        <w:t>2. Контроль за исполн</w:t>
      </w:r>
      <w:r>
        <w:rPr>
          <w:sz w:val="28"/>
          <w:szCs w:val="28"/>
        </w:rPr>
        <w:t xml:space="preserve">ением настоящего постановления </w:t>
      </w:r>
      <w:r w:rsidRPr="00E370D5">
        <w:rPr>
          <w:sz w:val="28"/>
          <w:szCs w:val="28"/>
        </w:rPr>
        <w:t>оставляю за собой.</w:t>
      </w:r>
    </w:p>
    <w:p w:rsidR="005E2B35" w:rsidRPr="00E370D5" w:rsidRDefault="005E2B35" w:rsidP="009877EA">
      <w:pPr>
        <w:pStyle w:val="Header"/>
        <w:tabs>
          <w:tab w:val="clear" w:pos="4677"/>
          <w:tab w:val="clear" w:pos="9355"/>
        </w:tabs>
        <w:ind w:firstLine="709"/>
        <w:jc w:val="both"/>
        <w:rPr>
          <w:sz w:val="28"/>
          <w:szCs w:val="28"/>
        </w:rPr>
      </w:pPr>
    </w:p>
    <w:p w:rsidR="005E2B35" w:rsidRPr="00E370D5" w:rsidRDefault="005E2B35" w:rsidP="009877EA">
      <w:pPr>
        <w:pStyle w:val="Header"/>
        <w:tabs>
          <w:tab w:val="clear" w:pos="4677"/>
          <w:tab w:val="clear" w:pos="9355"/>
        </w:tabs>
        <w:ind w:firstLine="709"/>
        <w:jc w:val="both"/>
        <w:rPr>
          <w:sz w:val="28"/>
          <w:szCs w:val="28"/>
        </w:rPr>
      </w:pPr>
      <w:r>
        <w:rPr>
          <w:sz w:val="28"/>
          <w:szCs w:val="28"/>
        </w:rPr>
        <w:t xml:space="preserve">3. Настоящее постановление </w:t>
      </w:r>
      <w:r w:rsidRPr="00E370D5">
        <w:rPr>
          <w:sz w:val="28"/>
          <w:szCs w:val="28"/>
        </w:rPr>
        <w:t>вступает в силу с момента подписания.</w:t>
      </w:r>
    </w:p>
    <w:p w:rsidR="005E2B35" w:rsidRPr="00E370D5" w:rsidRDefault="005E2B35" w:rsidP="009877EA">
      <w:pPr>
        <w:ind w:firstLine="709"/>
        <w:jc w:val="both"/>
        <w:rPr>
          <w:sz w:val="28"/>
          <w:szCs w:val="28"/>
        </w:rPr>
      </w:pPr>
    </w:p>
    <w:p w:rsidR="005E2B35" w:rsidRPr="00E370D5" w:rsidRDefault="005E2B35" w:rsidP="007D1B37">
      <w:pPr>
        <w:ind w:firstLine="709"/>
        <w:jc w:val="both"/>
        <w:rPr>
          <w:sz w:val="28"/>
          <w:szCs w:val="28"/>
        </w:rPr>
      </w:pPr>
    </w:p>
    <w:p w:rsidR="005E2B35" w:rsidRPr="00394D1A" w:rsidRDefault="005E2B35" w:rsidP="009877EA">
      <w:pPr>
        <w:pStyle w:val="BodyText"/>
        <w:tabs>
          <w:tab w:val="left" w:pos="720"/>
        </w:tabs>
        <w:rPr>
          <w:b/>
          <w:szCs w:val="28"/>
        </w:rPr>
      </w:pPr>
      <w:r w:rsidRPr="00394D1A">
        <w:rPr>
          <w:b/>
          <w:szCs w:val="28"/>
        </w:rPr>
        <w:t>Глава Родничковского</w:t>
      </w:r>
    </w:p>
    <w:p w:rsidR="005E2B35" w:rsidRPr="00394D1A" w:rsidRDefault="005E2B35" w:rsidP="009877EA">
      <w:pPr>
        <w:rPr>
          <w:b/>
          <w:sz w:val="28"/>
          <w:szCs w:val="28"/>
        </w:rPr>
      </w:pPr>
      <w:r w:rsidRPr="00394D1A">
        <w:rPr>
          <w:b/>
          <w:sz w:val="28"/>
          <w:szCs w:val="28"/>
        </w:rPr>
        <w:t>муницип</w:t>
      </w:r>
      <w:r>
        <w:rPr>
          <w:b/>
          <w:sz w:val="28"/>
          <w:szCs w:val="28"/>
        </w:rPr>
        <w:t xml:space="preserve">ального образования </w:t>
      </w:r>
      <w:r>
        <w:rPr>
          <w:b/>
          <w:sz w:val="28"/>
          <w:szCs w:val="28"/>
        </w:rPr>
        <w:tab/>
      </w:r>
      <w:r>
        <w:rPr>
          <w:b/>
          <w:sz w:val="28"/>
          <w:szCs w:val="28"/>
        </w:rPr>
        <w:tab/>
      </w:r>
      <w:r>
        <w:rPr>
          <w:b/>
          <w:sz w:val="28"/>
          <w:szCs w:val="28"/>
        </w:rPr>
        <w:tab/>
      </w:r>
      <w:r>
        <w:rPr>
          <w:b/>
          <w:sz w:val="28"/>
          <w:szCs w:val="28"/>
        </w:rPr>
        <w:tab/>
      </w:r>
      <w:r>
        <w:rPr>
          <w:b/>
          <w:sz w:val="28"/>
          <w:szCs w:val="28"/>
        </w:rPr>
        <w:tab/>
        <w:t>В.В. Нагорнов</w:t>
      </w:r>
    </w:p>
    <w:p w:rsidR="005E2B35" w:rsidRPr="00E370D5" w:rsidRDefault="005E2B35" w:rsidP="007D1B37">
      <w:pPr>
        <w:rPr>
          <w:sz w:val="28"/>
          <w:szCs w:val="28"/>
        </w:rPr>
      </w:pPr>
    </w:p>
    <w:p w:rsidR="005E2B35" w:rsidRPr="00E370D5" w:rsidRDefault="005E2B35" w:rsidP="007D1B37">
      <w:pPr>
        <w:rPr>
          <w:sz w:val="28"/>
          <w:szCs w:val="28"/>
        </w:rPr>
      </w:pPr>
    </w:p>
    <w:p w:rsidR="005E2B35" w:rsidRPr="00E370D5" w:rsidRDefault="005E2B35" w:rsidP="007D1B37">
      <w:pPr>
        <w:rPr>
          <w:sz w:val="28"/>
          <w:szCs w:val="28"/>
        </w:rPr>
      </w:pPr>
    </w:p>
    <w:p w:rsidR="005E2B35" w:rsidRPr="00E370D5" w:rsidRDefault="005E2B35" w:rsidP="00D7791B">
      <w:pPr>
        <w:ind w:left="4248"/>
        <w:rPr>
          <w:sz w:val="28"/>
          <w:szCs w:val="28"/>
        </w:rPr>
      </w:pPr>
      <w:r w:rsidRPr="00E370D5">
        <w:rPr>
          <w:sz w:val="28"/>
          <w:szCs w:val="28"/>
        </w:rPr>
        <w:t xml:space="preserve">Приложение </w:t>
      </w:r>
    </w:p>
    <w:p w:rsidR="005E2B35" w:rsidRPr="00E370D5" w:rsidRDefault="005E2B35" w:rsidP="00D7791B">
      <w:pPr>
        <w:ind w:left="3540" w:firstLine="708"/>
        <w:rPr>
          <w:sz w:val="28"/>
          <w:szCs w:val="28"/>
        </w:rPr>
      </w:pPr>
      <w:r w:rsidRPr="00E370D5">
        <w:rPr>
          <w:sz w:val="28"/>
          <w:szCs w:val="28"/>
        </w:rPr>
        <w:t xml:space="preserve">к постановлению администрации </w:t>
      </w:r>
    </w:p>
    <w:p w:rsidR="005E2B35" w:rsidRDefault="005E2B35" w:rsidP="00D7791B">
      <w:pPr>
        <w:ind w:left="2832" w:right="-3" w:firstLine="708"/>
        <w:jc w:val="center"/>
        <w:rPr>
          <w:sz w:val="28"/>
          <w:szCs w:val="28"/>
        </w:rPr>
      </w:pPr>
      <w:r>
        <w:rPr>
          <w:sz w:val="28"/>
          <w:szCs w:val="28"/>
        </w:rPr>
        <w:t xml:space="preserve">Родничковского муниципального </w:t>
      </w:r>
    </w:p>
    <w:p w:rsidR="005E2B35" w:rsidRPr="00E370D5" w:rsidRDefault="005E2B35" w:rsidP="00D7791B">
      <w:pPr>
        <w:ind w:left="3540" w:right="-3" w:firstLine="708"/>
        <w:rPr>
          <w:sz w:val="28"/>
          <w:szCs w:val="28"/>
        </w:rPr>
      </w:pPr>
      <w:r>
        <w:rPr>
          <w:sz w:val="28"/>
          <w:szCs w:val="28"/>
        </w:rPr>
        <w:t>о</w:t>
      </w:r>
      <w:r w:rsidRPr="00E370D5">
        <w:rPr>
          <w:sz w:val="28"/>
          <w:szCs w:val="28"/>
        </w:rPr>
        <w:t>бразования</w:t>
      </w:r>
      <w:r>
        <w:rPr>
          <w:sz w:val="28"/>
          <w:szCs w:val="28"/>
        </w:rPr>
        <w:t xml:space="preserve"> от 03.11.2017</w:t>
      </w:r>
      <w:r w:rsidRPr="00E370D5">
        <w:rPr>
          <w:sz w:val="28"/>
          <w:szCs w:val="28"/>
        </w:rPr>
        <w:t xml:space="preserve"> года</w:t>
      </w:r>
      <w:r>
        <w:rPr>
          <w:sz w:val="28"/>
          <w:szCs w:val="28"/>
        </w:rPr>
        <w:t xml:space="preserve"> </w:t>
      </w:r>
      <w:r w:rsidRPr="00E370D5">
        <w:rPr>
          <w:sz w:val="28"/>
          <w:szCs w:val="28"/>
        </w:rPr>
        <w:t xml:space="preserve">№ </w:t>
      </w:r>
      <w:bookmarkStart w:id="0" w:name="_GoBack"/>
      <w:bookmarkEnd w:id="0"/>
      <w:r>
        <w:rPr>
          <w:sz w:val="28"/>
          <w:szCs w:val="28"/>
        </w:rPr>
        <w:t xml:space="preserve">41 </w:t>
      </w:r>
      <w:r w:rsidRPr="00E370D5">
        <w:rPr>
          <w:sz w:val="28"/>
          <w:szCs w:val="28"/>
        </w:rPr>
        <w:t>-п</w:t>
      </w:r>
    </w:p>
    <w:p w:rsidR="005E2B35" w:rsidRPr="00E370D5" w:rsidRDefault="005E2B35" w:rsidP="004D4EA8">
      <w:pPr>
        <w:rPr>
          <w:sz w:val="28"/>
          <w:szCs w:val="28"/>
        </w:rPr>
      </w:pPr>
    </w:p>
    <w:p w:rsidR="005E2B35" w:rsidRPr="00E370D5" w:rsidRDefault="005E2B35" w:rsidP="007D1B37">
      <w:pPr>
        <w:tabs>
          <w:tab w:val="left" w:pos="6700"/>
        </w:tabs>
        <w:ind w:left="5670"/>
        <w:rPr>
          <w:sz w:val="28"/>
          <w:szCs w:val="28"/>
        </w:rPr>
      </w:pPr>
    </w:p>
    <w:p w:rsidR="005E2B35" w:rsidRPr="00E370D5" w:rsidRDefault="005E2B35" w:rsidP="00525DFD">
      <w:pPr>
        <w:jc w:val="center"/>
        <w:rPr>
          <w:b/>
          <w:sz w:val="28"/>
          <w:szCs w:val="28"/>
        </w:rPr>
      </w:pPr>
      <w:r w:rsidRPr="00E370D5">
        <w:rPr>
          <w:b/>
          <w:sz w:val="28"/>
          <w:szCs w:val="28"/>
        </w:rPr>
        <w:t>МЕТОДИКА</w:t>
      </w:r>
    </w:p>
    <w:p w:rsidR="005E2B35" w:rsidRPr="00E370D5" w:rsidRDefault="005E2B35" w:rsidP="00525DFD">
      <w:pPr>
        <w:jc w:val="center"/>
        <w:rPr>
          <w:b/>
          <w:sz w:val="28"/>
          <w:szCs w:val="28"/>
        </w:rPr>
      </w:pPr>
      <w:r w:rsidRPr="00E370D5">
        <w:rPr>
          <w:b/>
          <w:sz w:val="28"/>
          <w:szCs w:val="28"/>
        </w:rPr>
        <w:t>прогнозирования  доходов в бюджет</w:t>
      </w:r>
      <w:r>
        <w:rPr>
          <w:b/>
          <w:sz w:val="28"/>
          <w:szCs w:val="28"/>
        </w:rPr>
        <w:t xml:space="preserve"> Родничковского</w:t>
      </w:r>
      <w:r w:rsidRPr="00E370D5">
        <w:rPr>
          <w:b/>
          <w:sz w:val="28"/>
          <w:szCs w:val="28"/>
        </w:rPr>
        <w:t xml:space="preserve"> муниципального образования, главным администратором которых</w:t>
      </w:r>
    </w:p>
    <w:p w:rsidR="005E2B35" w:rsidRPr="00E370D5" w:rsidRDefault="005E2B35" w:rsidP="00525DFD">
      <w:pPr>
        <w:jc w:val="center"/>
        <w:rPr>
          <w:b/>
          <w:bCs/>
          <w:sz w:val="28"/>
          <w:szCs w:val="28"/>
        </w:rPr>
      </w:pPr>
      <w:r w:rsidRPr="00E370D5">
        <w:rPr>
          <w:b/>
          <w:sz w:val="28"/>
          <w:szCs w:val="28"/>
        </w:rPr>
        <w:t xml:space="preserve">является </w:t>
      </w:r>
      <w:r w:rsidRPr="00E370D5">
        <w:rPr>
          <w:b/>
          <w:bCs/>
          <w:sz w:val="28"/>
          <w:szCs w:val="28"/>
        </w:rPr>
        <w:t xml:space="preserve">Администрация </w:t>
      </w:r>
      <w:r>
        <w:rPr>
          <w:b/>
          <w:bCs/>
          <w:sz w:val="28"/>
          <w:szCs w:val="28"/>
        </w:rPr>
        <w:t xml:space="preserve">Родничковского </w:t>
      </w:r>
      <w:r w:rsidRPr="00E370D5">
        <w:rPr>
          <w:b/>
          <w:bCs/>
          <w:sz w:val="28"/>
          <w:szCs w:val="28"/>
        </w:rPr>
        <w:t xml:space="preserve">муниципального  образования Балашовского муниципального района </w:t>
      </w:r>
    </w:p>
    <w:p w:rsidR="005E2B35" w:rsidRPr="00E370D5" w:rsidRDefault="005E2B35" w:rsidP="00525DFD">
      <w:pPr>
        <w:jc w:val="center"/>
        <w:rPr>
          <w:b/>
          <w:sz w:val="28"/>
          <w:szCs w:val="28"/>
        </w:rPr>
      </w:pPr>
      <w:r w:rsidRPr="00E370D5">
        <w:rPr>
          <w:b/>
          <w:bCs/>
          <w:sz w:val="28"/>
          <w:szCs w:val="28"/>
        </w:rPr>
        <w:t>Саратовской области</w:t>
      </w:r>
    </w:p>
    <w:p w:rsidR="005E2B35" w:rsidRPr="00E370D5" w:rsidRDefault="005E2B35" w:rsidP="00525DFD">
      <w:pPr>
        <w:jc w:val="center"/>
        <w:rPr>
          <w:b/>
          <w:sz w:val="28"/>
          <w:szCs w:val="28"/>
        </w:rPr>
      </w:pPr>
      <w:r w:rsidRPr="00E370D5">
        <w:rPr>
          <w:b/>
          <w:sz w:val="28"/>
          <w:szCs w:val="28"/>
        </w:rPr>
        <w:t>на очередной финансовый год и плановый период</w:t>
      </w:r>
    </w:p>
    <w:p w:rsidR="005E2B35" w:rsidRPr="00E370D5" w:rsidRDefault="005E2B35" w:rsidP="00525DFD">
      <w:pPr>
        <w:jc w:val="both"/>
        <w:rPr>
          <w:b/>
          <w:sz w:val="28"/>
          <w:szCs w:val="28"/>
        </w:rPr>
      </w:pPr>
    </w:p>
    <w:p w:rsidR="005E2B35" w:rsidRPr="00E370D5" w:rsidRDefault="005E2B35" w:rsidP="00525DFD">
      <w:pPr>
        <w:jc w:val="center"/>
        <w:rPr>
          <w:b/>
          <w:sz w:val="28"/>
          <w:szCs w:val="28"/>
        </w:rPr>
      </w:pPr>
      <w:r w:rsidRPr="00E370D5">
        <w:rPr>
          <w:b/>
          <w:sz w:val="28"/>
          <w:szCs w:val="28"/>
        </w:rPr>
        <w:t>1. Общие положения</w:t>
      </w:r>
    </w:p>
    <w:p w:rsidR="005E2B35" w:rsidRPr="00E370D5" w:rsidRDefault="005E2B35" w:rsidP="00525DFD">
      <w:pPr>
        <w:ind w:firstLine="708"/>
        <w:jc w:val="both"/>
        <w:rPr>
          <w:sz w:val="28"/>
          <w:szCs w:val="28"/>
        </w:rPr>
      </w:pPr>
    </w:p>
    <w:p w:rsidR="005E2B35" w:rsidRPr="00E370D5" w:rsidRDefault="005E2B35" w:rsidP="00525DFD">
      <w:pPr>
        <w:ind w:firstLine="709"/>
        <w:jc w:val="both"/>
        <w:rPr>
          <w:sz w:val="28"/>
          <w:szCs w:val="28"/>
        </w:rPr>
      </w:pPr>
      <w:r w:rsidRPr="00E370D5">
        <w:rPr>
          <w:sz w:val="28"/>
          <w:szCs w:val="28"/>
        </w:rPr>
        <w:t>1.1. Настоящая Методика по прогнозировани</w:t>
      </w:r>
      <w:r>
        <w:rPr>
          <w:sz w:val="28"/>
          <w:szCs w:val="28"/>
        </w:rPr>
        <w:t>ю поступления  доходов в бюджет Родничковского</w:t>
      </w:r>
      <w:r w:rsidRPr="00E370D5">
        <w:rPr>
          <w:bCs/>
          <w:sz w:val="28"/>
          <w:szCs w:val="28"/>
        </w:rPr>
        <w:t xml:space="preserve"> муниципального  образования Балашовского муниципального района Саратовской области</w:t>
      </w:r>
      <w:r>
        <w:rPr>
          <w:bCs/>
          <w:sz w:val="28"/>
          <w:szCs w:val="28"/>
        </w:rPr>
        <w:t xml:space="preserve"> </w:t>
      </w:r>
      <w:r w:rsidRPr="00E370D5">
        <w:rPr>
          <w:sz w:val="28"/>
          <w:szCs w:val="28"/>
        </w:rPr>
        <w:t xml:space="preserve">(далее – Методика), разработана на основании пункта 1 статьи 160.1 Бюджетного кодекса Российской Федерации, и пункта 3 постановления Правительства Российской Федерации от 23 июня </w:t>
      </w:r>
      <w:smartTag w:uri="urn:schemas-microsoft-com:office:smarttags" w:element="metricconverter">
        <w:smartTagPr>
          <w:attr w:name="ProductID" w:val="2016 г"/>
        </w:smartTagPr>
        <w:r w:rsidRPr="00E370D5">
          <w:rPr>
            <w:sz w:val="28"/>
            <w:szCs w:val="28"/>
          </w:rPr>
          <w:t>2016 г</w:t>
        </w:r>
      </w:smartTag>
      <w:r w:rsidRPr="00E370D5">
        <w:rPr>
          <w:sz w:val="28"/>
          <w:szCs w:val="28"/>
        </w:rPr>
        <w:t xml:space="preserve">. № 574 «Об общих требованиях к методике прогнозирования поступлений доходов в бюджеты бюджетной системы Российской Федерации» в целях реализации   Администрацией </w:t>
      </w:r>
      <w:r>
        <w:rPr>
          <w:sz w:val="28"/>
          <w:szCs w:val="28"/>
        </w:rPr>
        <w:t>Родничковского</w:t>
      </w:r>
      <w:r>
        <w:rPr>
          <w:bCs/>
          <w:sz w:val="28"/>
          <w:szCs w:val="28"/>
        </w:rPr>
        <w:t xml:space="preserve"> муниципального </w:t>
      </w:r>
      <w:r w:rsidRPr="00E370D5">
        <w:rPr>
          <w:bCs/>
          <w:sz w:val="28"/>
          <w:szCs w:val="28"/>
        </w:rPr>
        <w:t>образования Балашовского муниципального района Саратовской области</w:t>
      </w:r>
      <w:r>
        <w:rPr>
          <w:bCs/>
          <w:sz w:val="28"/>
          <w:szCs w:val="28"/>
        </w:rPr>
        <w:t xml:space="preserve"> </w:t>
      </w:r>
      <w:r w:rsidRPr="00E370D5">
        <w:rPr>
          <w:sz w:val="28"/>
          <w:szCs w:val="28"/>
        </w:rPr>
        <w:t>полномочий главного администратора доходов бюджета</w:t>
      </w:r>
      <w:r>
        <w:rPr>
          <w:sz w:val="28"/>
          <w:szCs w:val="28"/>
        </w:rPr>
        <w:t xml:space="preserve"> Родничковского </w:t>
      </w:r>
      <w:r w:rsidRPr="00E370D5">
        <w:rPr>
          <w:sz w:val="28"/>
          <w:szCs w:val="28"/>
        </w:rPr>
        <w:t>муниципального образования в части прогнозирования поступлений по закрепленным за ним доходам бюджета поселения на очередной финансовый год и плановый период.</w:t>
      </w:r>
    </w:p>
    <w:p w:rsidR="005E2B35" w:rsidRPr="00E370D5" w:rsidRDefault="005E2B35" w:rsidP="00525DFD">
      <w:pPr>
        <w:ind w:firstLine="709"/>
        <w:jc w:val="both"/>
        <w:rPr>
          <w:sz w:val="28"/>
          <w:szCs w:val="28"/>
        </w:rPr>
      </w:pPr>
      <w:r w:rsidRPr="00E370D5">
        <w:rPr>
          <w:sz w:val="28"/>
          <w:szCs w:val="28"/>
        </w:rPr>
        <w:t>1.2 Методика прогнозирования по каждому виду доходов содержит:</w:t>
      </w:r>
    </w:p>
    <w:p w:rsidR="005E2B35" w:rsidRPr="00E370D5" w:rsidRDefault="005E2B35" w:rsidP="00525DFD">
      <w:pPr>
        <w:ind w:firstLine="709"/>
        <w:jc w:val="both"/>
        <w:rPr>
          <w:sz w:val="28"/>
          <w:szCs w:val="28"/>
        </w:rPr>
      </w:pPr>
      <w:r w:rsidRPr="00E370D5">
        <w:rPr>
          <w:sz w:val="28"/>
          <w:szCs w:val="28"/>
        </w:rPr>
        <w:t>а) описание всех показателей, используемых для расчета прогнозного объема поступлений с указанием источника данных для соответствующего показателя;</w:t>
      </w:r>
    </w:p>
    <w:p w:rsidR="005E2B35" w:rsidRPr="00E370D5" w:rsidRDefault="005E2B35" w:rsidP="00525DFD">
      <w:pPr>
        <w:ind w:firstLine="709"/>
        <w:jc w:val="both"/>
        <w:rPr>
          <w:sz w:val="28"/>
          <w:szCs w:val="28"/>
        </w:rPr>
      </w:pPr>
      <w:r w:rsidRPr="00E370D5">
        <w:rPr>
          <w:sz w:val="28"/>
          <w:szCs w:val="28"/>
        </w:rPr>
        <w:t>б) характеристику метода расчета прогнозного объема поступлений. Для каждого вида доходов применяется один или несколько из следующих методов:</w:t>
      </w:r>
    </w:p>
    <w:p w:rsidR="005E2B35" w:rsidRPr="00E370D5" w:rsidRDefault="005E2B35" w:rsidP="00113031">
      <w:pPr>
        <w:widowControl w:val="0"/>
        <w:autoSpaceDE w:val="0"/>
        <w:autoSpaceDN w:val="0"/>
        <w:adjustRightInd w:val="0"/>
        <w:ind w:firstLine="709"/>
        <w:jc w:val="both"/>
        <w:rPr>
          <w:sz w:val="28"/>
          <w:szCs w:val="28"/>
        </w:rPr>
      </w:pPr>
      <w:r w:rsidRPr="00E370D5">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5E2B35" w:rsidRPr="00E370D5" w:rsidRDefault="005E2B35" w:rsidP="00525DFD">
      <w:pPr>
        <w:widowControl w:val="0"/>
        <w:autoSpaceDE w:val="0"/>
        <w:autoSpaceDN w:val="0"/>
        <w:adjustRightInd w:val="0"/>
        <w:ind w:firstLine="709"/>
        <w:jc w:val="both"/>
        <w:rPr>
          <w:sz w:val="28"/>
          <w:szCs w:val="28"/>
        </w:rPr>
      </w:pPr>
      <w:r w:rsidRPr="00E370D5">
        <w:rPr>
          <w:sz w:val="28"/>
          <w:szCs w:val="28"/>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5E2B35" w:rsidRPr="00E370D5" w:rsidRDefault="005E2B35" w:rsidP="00525DFD">
      <w:pPr>
        <w:ind w:firstLine="709"/>
        <w:jc w:val="both"/>
        <w:rPr>
          <w:sz w:val="28"/>
          <w:szCs w:val="28"/>
        </w:rPr>
      </w:pPr>
      <w:r w:rsidRPr="00E370D5">
        <w:rPr>
          <w:sz w:val="28"/>
          <w:szCs w:val="28"/>
        </w:rPr>
        <w:t>-индексация – расчёт с применением индекса потребительских цен или другого коэффициента, характеризующего динамику прогнозируемого вида доходов;</w:t>
      </w:r>
    </w:p>
    <w:p w:rsidR="005E2B35" w:rsidRPr="00E370D5" w:rsidRDefault="005E2B35" w:rsidP="00525DFD">
      <w:pPr>
        <w:ind w:firstLine="709"/>
        <w:jc w:val="both"/>
        <w:rPr>
          <w:sz w:val="28"/>
          <w:szCs w:val="28"/>
        </w:rPr>
      </w:pPr>
      <w:r w:rsidRPr="00E370D5">
        <w:rPr>
          <w:sz w:val="28"/>
          <w:szCs w:val="28"/>
        </w:rPr>
        <w:t>-экстраполяция – расчёт, осуществляемый на основании имеющихся данных о тенденциях изменений поступлений в прошлых периодах;</w:t>
      </w:r>
    </w:p>
    <w:p w:rsidR="005E2B35" w:rsidRPr="00E370D5" w:rsidRDefault="005E2B35" w:rsidP="00525DFD">
      <w:pPr>
        <w:ind w:firstLine="709"/>
        <w:jc w:val="both"/>
        <w:rPr>
          <w:sz w:val="28"/>
          <w:szCs w:val="28"/>
        </w:rPr>
      </w:pPr>
      <w:r w:rsidRPr="00E370D5">
        <w:rPr>
          <w:sz w:val="28"/>
          <w:szCs w:val="28"/>
        </w:rPr>
        <w:t>-иной метод.</w:t>
      </w:r>
    </w:p>
    <w:p w:rsidR="005E2B35" w:rsidRPr="00E370D5" w:rsidRDefault="005E2B35" w:rsidP="00525DFD">
      <w:pPr>
        <w:autoSpaceDE w:val="0"/>
        <w:autoSpaceDN w:val="0"/>
        <w:adjustRightInd w:val="0"/>
        <w:ind w:firstLine="709"/>
        <w:jc w:val="both"/>
        <w:rPr>
          <w:sz w:val="28"/>
          <w:szCs w:val="28"/>
        </w:rPr>
      </w:pPr>
      <w:r w:rsidRPr="00E370D5">
        <w:rPr>
          <w:sz w:val="28"/>
          <w:szCs w:val="28"/>
        </w:rPr>
        <w:t>1.3. Прогнозирование осуществляется в соответствии с указаниями о порядке применения бюджетной классификации Российской Федерации, утверждаемыми Министерством финансов Российской Федерации, в разрезе видов доходных источников:</w:t>
      </w:r>
    </w:p>
    <w:p w:rsidR="005E2B35" w:rsidRPr="00E370D5" w:rsidRDefault="005E2B35" w:rsidP="00525DFD">
      <w:pPr>
        <w:autoSpaceDE w:val="0"/>
        <w:autoSpaceDN w:val="0"/>
        <w:adjustRightInd w:val="0"/>
        <w:ind w:firstLine="70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2888"/>
        <w:gridCol w:w="254"/>
        <w:gridCol w:w="5386"/>
      </w:tblGrid>
      <w:tr w:rsidR="005E2B35" w:rsidRPr="00E370D5" w:rsidTr="00D55A2F">
        <w:trPr>
          <w:cantSplit/>
        </w:trPr>
        <w:tc>
          <w:tcPr>
            <w:tcW w:w="408" w:type="pct"/>
          </w:tcPr>
          <w:p w:rsidR="005E2B35" w:rsidRPr="00E370D5" w:rsidRDefault="005E2B35" w:rsidP="00525DFD">
            <w:pPr>
              <w:jc w:val="center"/>
              <w:rPr>
                <w:sz w:val="28"/>
                <w:szCs w:val="28"/>
              </w:rPr>
            </w:pPr>
            <w:r w:rsidRPr="00E370D5">
              <w:rPr>
                <w:sz w:val="28"/>
                <w:szCs w:val="28"/>
              </w:rPr>
              <w:t>Код администратора</w:t>
            </w:r>
          </w:p>
        </w:tc>
        <w:tc>
          <w:tcPr>
            <w:tcW w:w="1555" w:type="pct"/>
          </w:tcPr>
          <w:p w:rsidR="005E2B35" w:rsidRPr="00E370D5" w:rsidRDefault="005E2B35" w:rsidP="00525DFD">
            <w:pPr>
              <w:jc w:val="center"/>
              <w:rPr>
                <w:sz w:val="28"/>
                <w:szCs w:val="28"/>
              </w:rPr>
            </w:pPr>
            <w:r w:rsidRPr="00E370D5">
              <w:rPr>
                <w:sz w:val="28"/>
                <w:szCs w:val="28"/>
              </w:rPr>
              <w:t>Код</w:t>
            </w:r>
          </w:p>
        </w:tc>
        <w:tc>
          <w:tcPr>
            <w:tcW w:w="3037" w:type="pct"/>
            <w:gridSpan w:val="2"/>
          </w:tcPr>
          <w:p w:rsidR="005E2B35" w:rsidRPr="00E370D5" w:rsidRDefault="005E2B35" w:rsidP="00525DFD">
            <w:pPr>
              <w:jc w:val="center"/>
              <w:rPr>
                <w:sz w:val="28"/>
                <w:szCs w:val="28"/>
              </w:rPr>
            </w:pPr>
            <w:r w:rsidRPr="00E370D5">
              <w:rPr>
                <w:sz w:val="28"/>
                <w:szCs w:val="28"/>
              </w:rPr>
              <w:t>Наименование</w:t>
            </w:r>
          </w:p>
        </w:tc>
      </w:tr>
      <w:tr w:rsidR="005E2B35" w:rsidRPr="00E370D5" w:rsidTr="00D55A2F">
        <w:trPr>
          <w:cantSplit/>
        </w:trPr>
        <w:tc>
          <w:tcPr>
            <w:tcW w:w="408" w:type="pct"/>
          </w:tcPr>
          <w:p w:rsidR="005E2B35" w:rsidRPr="00E370D5" w:rsidRDefault="005E2B35" w:rsidP="00525DFD">
            <w:pPr>
              <w:jc w:val="both"/>
              <w:rPr>
                <w:sz w:val="28"/>
                <w:szCs w:val="28"/>
              </w:rPr>
            </w:pPr>
            <w:r w:rsidRPr="00E370D5">
              <w:rPr>
                <w:sz w:val="28"/>
                <w:szCs w:val="28"/>
              </w:rPr>
              <w:t>1</w:t>
            </w:r>
          </w:p>
        </w:tc>
        <w:tc>
          <w:tcPr>
            <w:tcW w:w="1555" w:type="pct"/>
          </w:tcPr>
          <w:p w:rsidR="005E2B35" w:rsidRPr="00E370D5" w:rsidRDefault="005E2B35" w:rsidP="00525DFD">
            <w:pPr>
              <w:jc w:val="both"/>
              <w:rPr>
                <w:sz w:val="28"/>
                <w:szCs w:val="28"/>
              </w:rPr>
            </w:pPr>
            <w:r w:rsidRPr="00E370D5">
              <w:rPr>
                <w:sz w:val="28"/>
                <w:szCs w:val="28"/>
              </w:rPr>
              <w:t>2</w:t>
            </w:r>
          </w:p>
        </w:tc>
        <w:tc>
          <w:tcPr>
            <w:tcW w:w="3037" w:type="pct"/>
            <w:gridSpan w:val="2"/>
          </w:tcPr>
          <w:p w:rsidR="005E2B35" w:rsidRPr="00E370D5" w:rsidRDefault="005E2B35" w:rsidP="00525DFD">
            <w:pPr>
              <w:jc w:val="both"/>
              <w:rPr>
                <w:sz w:val="28"/>
                <w:szCs w:val="28"/>
              </w:rPr>
            </w:pPr>
            <w:r w:rsidRPr="00E370D5">
              <w:rPr>
                <w:sz w:val="28"/>
                <w:szCs w:val="28"/>
              </w:rPr>
              <w:t>3</w:t>
            </w:r>
          </w:p>
        </w:tc>
      </w:tr>
      <w:tr w:rsidR="005E2B35" w:rsidRPr="00E370D5" w:rsidTr="00D55A2F">
        <w:trPr>
          <w:cantSplit/>
        </w:trPr>
        <w:tc>
          <w:tcPr>
            <w:tcW w:w="408" w:type="pct"/>
          </w:tcPr>
          <w:p w:rsidR="005E2B35" w:rsidRPr="00E370D5" w:rsidRDefault="005E2B35" w:rsidP="00525DFD">
            <w:pPr>
              <w:jc w:val="both"/>
              <w:rPr>
                <w:b/>
                <w:bCs/>
                <w:sz w:val="28"/>
                <w:szCs w:val="28"/>
              </w:rPr>
            </w:pPr>
            <w:r>
              <w:rPr>
                <w:b/>
                <w:bCs/>
                <w:sz w:val="28"/>
                <w:szCs w:val="28"/>
              </w:rPr>
              <w:t>240</w:t>
            </w:r>
          </w:p>
        </w:tc>
        <w:tc>
          <w:tcPr>
            <w:tcW w:w="4592" w:type="pct"/>
            <w:gridSpan w:val="3"/>
          </w:tcPr>
          <w:p w:rsidR="005E2B35" w:rsidRPr="00E370D5" w:rsidRDefault="005E2B35" w:rsidP="00E50213">
            <w:pPr>
              <w:jc w:val="both"/>
              <w:rPr>
                <w:b/>
                <w:bCs/>
                <w:sz w:val="28"/>
                <w:szCs w:val="28"/>
              </w:rPr>
            </w:pPr>
            <w:r w:rsidRPr="00E370D5">
              <w:rPr>
                <w:b/>
                <w:bCs/>
                <w:sz w:val="28"/>
                <w:szCs w:val="28"/>
              </w:rPr>
              <w:t xml:space="preserve">Администрация </w:t>
            </w:r>
            <w:r>
              <w:rPr>
                <w:b/>
                <w:bCs/>
                <w:sz w:val="28"/>
                <w:szCs w:val="28"/>
              </w:rPr>
              <w:t xml:space="preserve">Родничковского </w:t>
            </w:r>
            <w:r w:rsidRPr="00E370D5">
              <w:rPr>
                <w:b/>
                <w:bCs/>
                <w:sz w:val="28"/>
                <w:szCs w:val="28"/>
              </w:rPr>
              <w:t>муниципального  образования Балашовского муниципального района Саратовской области</w:t>
            </w:r>
          </w:p>
        </w:tc>
      </w:tr>
      <w:tr w:rsidR="005E2B35" w:rsidRPr="00E370D5" w:rsidTr="004B37FD">
        <w:trPr>
          <w:cantSplit/>
          <w:trHeight w:val="2347"/>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1 08 04020 01 1000 110</w:t>
            </w:r>
          </w:p>
        </w:tc>
        <w:tc>
          <w:tcPr>
            <w:tcW w:w="2900" w:type="pct"/>
          </w:tcPr>
          <w:p w:rsidR="005E2B35" w:rsidRPr="00E370D5" w:rsidRDefault="005E2B35" w:rsidP="00525DFD">
            <w:pPr>
              <w:jc w:val="both"/>
              <w:rPr>
                <w:sz w:val="28"/>
                <w:szCs w:val="28"/>
              </w:rPr>
            </w:pPr>
            <w:r w:rsidRPr="00E370D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2B35" w:rsidRPr="00E370D5" w:rsidTr="00405F11">
        <w:trPr>
          <w:cantSplit/>
        </w:trPr>
        <w:tc>
          <w:tcPr>
            <w:tcW w:w="408" w:type="pct"/>
          </w:tcPr>
          <w:p w:rsidR="005E2B35" w:rsidRDefault="005E2B35" w:rsidP="00525DFD">
            <w:pPr>
              <w:jc w:val="both"/>
              <w:rPr>
                <w:sz w:val="28"/>
                <w:szCs w:val="28"/>
              </w:rPr>
            </w:pPr>
          </w:p>
        </w:tc>
        <w:tc>
          <w:tcPr>
            <w:tcW w:w="1692" w:type="pct"/>
            <w:gridSpan w:val="2"/>
          </w:tcPr>
          <w:p w:rsidR="005E2B35" w:rsidRPr="00E370D5" w:rsidRDefault="005E2B35" w:rsidP="00525DFD">
            <w:pPr>
              <w:jc w:val="both"/>
              <w:rPr>
                <w:sz w:val="28"/>
                <w:szCs w:val="28"/>
              </w:rPr>
            </w:pPr>
          </w:p>
        </w:tc>
        <w:tc>
          <w:tcPr>
            <w:tcW w:w="2900" w:type="pct"/>
          </w:tcPr>
          <w:p w:rsidR="005E2B35" w:rsidRPr="00E370D5" w:rsidRDefault="005E2B35" w:rsidP="00525DFD">
            <w:pPr>
              <w:jc w:val="both"/>
              <w:rPr>
                <w:sz w:val="28"/>
                <w:szCs w:val="28"/>
              </w:rPr>
            </w:pPr>
          </w:p>
        </w:tc>
      </w:tr>
      <w:tr w:rsidR="005E2B35" w:rsidRPr="00E370D5" w:rsidTr="00405F11">
        <w:trPr>
          <w:cantSplit/>
        </w:trPr>
        <w:tc>
          <w:tcPr>
            <w:tcW w:w="408" w:type="pct"/>
          </w:tcPr>
          <w:p w:rsidR="005E2B3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Pr>
                <w:sz w:val="28"/>
                <w:szCs w:val="28"/>
              </w:rPr>
              <w:t>1 08 04020 01 4000 110</w:t>
            </w:r>
          </w:p>
        </w:tc>
        <w:tc>
          <w:tcPr>
            <w:tcW w:w="2900" w:type="pct"/>
          </w:tcPr>
          <w:p w:rsidR="005E2B35" w:rsidRPr="00E370D5" w:rsidRDefault="005E2B35" w:rsidP="00525DFD">
            <w:pPr>
              <w:jc w:val="both"/>
              <w:rPr>
                <w:sz w:val="28"/>
                <w:szCs w:val="28"/>
              </w:rPr>
            </w:pPr>
            <w:r w:rsidRPr="00E370D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1 11 05025 10 0000 120</w:t>
            </w:r>
          </w:p>
        </w:tc>
        <w:tc>
          <w:tcPr>
            <w:tcW w:w="2900" w:type="pct"/>
          </w:tcPr>
          <w:p w:rsidR="005E2B35" w:rsidRPr="00E370D5" w:rsidRDefault="005E2B35" w:rsidP="00525DFD">
            <w:pPr>
              <w:jc w:val="both"/>
              <w:rPr>
                <w:sz w:val="28"/>
                <w:szCs w:val="28"/>
              </w:rPr>
            </w:pPr>
            <w:r w:rsidRPr="00E370D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1 11 05035 10 0000 120</w:t>
            </w:r>
          </w:p>
        </w:tc>
        <w:tc>
          <w:tcPr>
            <w:tcW w:w="2900" w:type="pct"/>
          </w:tcPr>
          <w:p w:rsidR="005E2B35" w:rsidRPr="00E370D5" w:rsidRDefault="005E2B35" w:rsidP="00525DFD">
            <w:pPr>
              <w:jc w:val="both"/>
              <w:rPr>
                <w:sz w:val="28"/>
                <w:szCs w:val="28"/>
              </w:rPr>
            </w:pPr>
            <w:r w:rsidRPr="00E370D5">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 xml:space="preserve">1 </w:t>
            </w:r>
            <w:r>
              <w:rPr>
                <w:sz w:val="28"/>
                <w:szCs w:val="28"/>
              </w:rPr>
              <w:t>14 02053 10 0000 410</w:t>
            </w:r>
          </w:p>
        </w:tc>
        <w:tc>
          <w:tcPr>
            <w:tcW w:w="2900" w:type="pct"/>
          </w:tcPr>
          <w:p w:rsidR="005E2B35" w:rsidRPr="00E370D5" w:rsidRDefault="005E2B35" w:rsidP="004B37FD">
            <w:pPr>
              <w:jc w:val="both"/>
              <w:rPr>
                <w:sz w:val="28"/>
                <w:szCs w:val="28"/>
              </w:rPr>
            </w:pPr>
            <w:r>
              <w:rPr>
                <w:sz w:val="28"/>
                <w:szCs w:val="28"/>
              </w:rPr>
              <w:t xml:space="preserve">Доходы </w:t>
            </w:r>
            <w:r w:rsidRPr="00E370D5">
              <w:rPr>
                <w:sz w:val="28"/>
                <w:szCs w:val="28"/>
              </w:rPr>
              <w:t xml:space="preserve">от </w:t>
            </w:r>
            <w:r>
              <w:rPr>
                <w:sz w:val="28"/>
                <w:szCs w:val="28"/>
              </w:rPr>
              <w:t>реализации иного</w:t>
            </w:r>
            <w:r w:rsidRPr="00E370D5">
              <w:rPr>
                <w:sz w:val="28"/>
                <w:szCs w:val="28"/>
              </w:rPr>
              <w:t xml:space="preserve">  имущества, находящегося в собственности  сельских поселений</w:t>
            </w:r>
            <w:r>
              <w:rPr>
                <w:sz w:val="28"/>
                <w:szCs w:val="28"/>
              </w:rPr>
              <w:t xml:space="preserve"> </w:t>
            </w:r>
            <w:r w:rsidRPr="00E370D5">
              <w:rPr>
                <w:sz w:val="28"/>
                <w:szCs w:val="28"/>
              </w:rPr>
              <w:t>(за</w:t>
            </w:r>
            <w:r>
              <w:rPr>
                <w:sz w:val="28"/>
                <w:szCs w:val="28"/>
              </w:rPr>
              <w:t xml:space="preserve"> </w:t>
            </w:r>
            <w:r w:rsidRPr="00E370D5">
              <w:rPr>
                <w:sz w:val="28"/>
                <w:szCs w:val="28"/>
              </w:rPr>
              <w:t>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r>
              <w:rPr>
                <w:sz w:val="28"/>
                <w:szCs w:val="28"/>
              </w:rPr>
              <w:t>,в части реализации основных средств по указанному имуществу</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1 14 06025 10 0000 430</w:t>
            </w:r>
          </w:p>
        </w:tc>
        <w:tc>
          <w:tcPr>
            <w:tcW w:w="2900" w:type="pct"/>
          </w:tcPr>
          <w:p w:rsidR="005E2B35" w:rsidRPr="00E370D5" w:rsidRDefault="005E2B35" w:rsidP="00525DFD">
            <w:pPr>
              <w:jc w:val="both"/>
              <w:rPr>
                <w:sz w:val="28"/>
                <w:szCs w:val="28"/>
              </w:rPr>
            </w:pPr>
            <w:r w:rsidRPr="00E370D5">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1 16 18050 10 0000 140</w:t>
            </w:r>
          </w:p>
        </w:tc>
        <w:tc>
          <w:tcPr>
            <w:tcW w:w="2900" w:type="pct"/>
          </w:tcPr>
          <w:p w:rsidR="005E2B35" w:rsidRPr="00E370D5" w:rsidRDefault="005E2B35" w:rsidP="00525DFD">
            <w:pPr>
              <w:jc w:val="both"/>
              <w:rPr>
                <w:sz w:val="28"/>
                <w:szCs w:val="28"/>
              </w:rPr>
            </w:pPr>
            <w:r w:rsidRPr="00E370D5">
              <w:rPr>
                <w:sz w:val="28"/>
                <w:szCs w:val="28"/>
              </w:rPr>
              <w:t>Денежные взыскания (штрафы) за нарушение бюджетного законодательства (в части бюджетов сельских поселений)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116 51040 02 0000 140</w:t>
            </w:r>
          </w:p>
        </w:tc>
        <w:tc>
          <w:tcPr>
            <w:tcW w:w="2900" w:type="pct"/>
          </w:tcPr>
          <w:p w:rsidR="005E2B35" w:rsidRPr="00E370D5" w:rsidRDefault="005E2B35" w:rsidP="00525DFD">
            <w:pPr>
              <w:jc w:val="both"/>
              <w:rPr>
                <w:sz w:val="28"/>
                <w:szCs w:val="28"/>
              </w:rPr>
            </w:pPr>
            <w:r w:rsidRPr="00E370D5">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5E2B35" w:rsidRPr="00E370D5" w:rsidTr="00405F11">
        <w:trPr>
          <w:cantSplit/>
          <w:trHeight w:val="841"/>
        </w:trPr>
        <w:tc>
          <w:tcPr>
            <w:tcW w:w="408" w:type="pct"/>
          </w:tcPr>
          <w:p w:rsidR="005E2B35" w:rsidRPr="00E370D5" w:rsidRDefault="005E2B35" w:rsidP="00525DFD">
            <w:pPr>
              <w:jc w:val="both"/>
              <w:rPr>
                <w:sz w:val="28"/>
                <w:szCs w:val="28"/>
              </w:rPr>
            </w:pPr>
            <w:r w:rsidRPr="00E370D5">
              <w:rPr>
                <w:sz w:val="28"/>
                <w:szCs w:val="28"/>
              </w:rPr>
              <w:t>23</w:t>
            </w:r>
          </w:p>
        </w:tc>
        <w:tc>
          <w:tcPr>
            <w:tcW w:w="1692" w:type="pct"/>
            <w:gridSpan w:val="2"/>
          </w:tcPr>
          <w:p w:rsidR="005E2B35" w:rsidRPr="00E370D5" w:rsidRDefault="005E2B35" w:rsidP="00525DFD">
            <w:pPr>
              <w:jc w:val="both"/>
              <w:rPr>
                <w:sz w:val="28"/>
                <w:szCs w:val="28"/>
              </w:rPr>
            </w:pPr>
            <w:r w:rsidRPr="00E370D5">
              <w:rPr>
                <w:sz w:val="28"/>
                <w:szCs w:val="28"/>
              </w:rPr>
              <w:t>116 90050 10 0000 140</w:t>
            </w:r>
          </w:p>
        </w:tc>
        <w:tc>
          <w:tcPr>
            <w:tcW w:w="2900" w:type="pct"/>
          </w:tcPr>
          <w:p w:rsidR="005E2B35" w:rsidRPr="00E370D5" w:rsidRDefault="005E2B35" w:rsidP="00525DFD">
            <w:pPr>
              <w:jc w:val="both"/>
              <w:rPr>
                <w:sz w:val="28"/>
                <w:szCs w:val="28"/>
              </w:rPr>
            </w:pPr>
            <w:r w:rsidRPr="00E370D5">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5E2B35" w:rsidRPr="00E370D5" w:rsidTr="00405F11">
        <w:trPr>
          <w:cantSplit/>
          <w:trHeight w:val="415"/>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116 33050 10 0000 140</w:t>
            </w:r>
          </w:p>
        </w:tc>
        <w:tc>
          <w:tcPr>
            <w:tcW w:w="2900" w:type="pct"/>
          </w:tcPr>
          <w:p w:rsidR="005E2B35" w:rsidRPr="00E370D5" w:rsidRDefault="005E2B35" w:rsidP="00525DFD">
            <w:pPr>
              <w:jc w:val="both"/>
              <w:rPr>
                <w:sz w:val="28"/>
                <w:szCs w:val="28"/>
              </w:rPr>
            </w:pPr>
            <w:r w:rsidRPr="00E370D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1 17 01050 10 0000 180</w:t>
            </w:r>
          </w:p>
        </w:tc>
        <w:tc>
          <w:tcPr>
            <w:tcW w:w="2900" w:type="pct"/>
          </w:tcPr>
          <w:p w:rsidR="005E2B35" w:rsidRPr="00E370D5" w:rsidRDefault="005E2B35" w:rsidP="00525DFD">
            <w:pPr>
              <w:jc w:val="both"/>
              <w:rPr>
                <w:sz w:val="28"/>
                <w:szCs w:val="28"/>
              </w:rPr>
            </w:pPr>
            <w:r w:rsidRPr="00E370D5">
              <w:rPr>
                <w:sz w:val="28"/>
                <w:szCs w:val="28"/>
              </w:rPr>
              <w:t>Невыясненные поступления, зачисляемые в  бюджеты сельских поселений</w:t>
            </w:r>
          </w:p>
        </w:tc>
      </w:tr>
      <w:tr w:rsidR="005E2B35" w:rsidRPr="00E370D5" w:rsidTr="00405F11">
        <w:trPr>
          <w:cantSplit/>
          <w:trHeight w:val="520"/>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1 17 05050 10 0000 180</w:t>
            </w:r>
          </w:p>
        </w:tc>
        <w:tc>
          <w:tcPr>
            <w:tcW w:w="2900" w:type="pct"/>
          </w:tcPr>
          <w:p w:rsidR="005E2B35" w:rsidRPr="00E370D5" w:rsidRDefault="005E2B35" w:rsidP="00525DFD">
            <w:pPr>
              <w:jc w:val="both"/>
              <w:rPr>
                <w:sz w:val="28"/>
                <w:szCs w:val="28"/>
              </w:rPr>
            </w:pPr>
            <w:r w:rsidRPr="00E370D5">
              <w:rPr>
                <w:sz w:val="28"/>
                <w:szCs w:val="28"/>
              </w:rPr>
              <w:t>Прочие неналоговые доходы бюджетов сельских поселений</w:t>
            </w:r>
          </w:p>
        </w:tc>
      </w:tr>
      <w:tr w:rsidR="005E2B35" w:rsidRPr="00E370D5" w:rsidTr="00405F11">
        <w:trPr>
          <w:cantSplit/>
          <w:trHeight w:val="876"/>
        </w:trPr>
        <w:tc>
          <w:tcPr>
            <w:tcW w:w="408" w:type="pct"/>
          </w:tcPr>
          <w:p w:rsidR="005E2B35" w:rsidRPr="00E370D5" w:rsidRDefault="005E2B35" w:rsidP="00525DFD">
            <w:pPr>
              <w:jc w:val="both"/>
              <w:rPr>
                <w:sz w:val="28"/>
                <w:szCs w:val="28"/>
              </w:rPr>
            </w:pPr>
          </w:p>
        </w:tc>
        <w:tc>
          <w:tcPr>
            <w:tcW w:w="1692" w:type="pct"/>
            <w:gridSpan w:val="2"/>
          </w:tcPr>
          <w:p w:rsidR="005E2B35" w:rsidRPr="00E370D5" w:rsidRDefault="005E2B35" w:rsidP="00525DFD">
            <w:pPr>
              <w:jc w:val="both"/>
              <w:rPr>
                <w:sz w:val="28"/>
                <w:szCs w:val="28"/>
              </w:rPr>
            </w:pPr>
            <w:r w:rsidRPr="00E370D5">
              <w:rPr>
                <w:sz w:val="28"/>
                <w:szCs w:val="28"/>
              </w:rPr>
              <w:t>2 02 00000 00 0000 000</w:t>
            </w:r>
          </w:p>
        </w:tc>
        <w:tc>
          <w:tcPr>
            <w:tcW w:w="2900" w:type="pct"/>
          </w:tcPr>
          <w:p w:rsidR="005E2B35" w:rsidRPr="00E370D5" w:rsidRDefault="005E2B35" w:rsidP="00525DFD">
            <w:pPr>
              <w:jc w:val="both"/>
              <w:rPr>
                <w:sz w:val="28"/>
                <w:szCs w:val="28"/>
              </w:rPr>
            </w:pPr>
            <w:r w:rsidRPr="00E370D5">
              <w:rPr>
                <w:sz w:val="28"/>
                <w:szCs w:val="28"/>
              </w:rPr>
              <w:t>БЕЗВОЗМЕЗДНЫЕ ПОСТУПЛЕНИЯ ОТ ДРУГИХ БЮДЖЕТОВ БЮДЖЕТНОЙ СИСТЕМЫ РОССИЙСКОЙ ФЕДЕРАЦИИ</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2 02 15001 10 0000 151</w:t>
            </w:r>
          </w:p>
        </w:tc>
        <w:tc>
          <w:tcPr>
            <w:tcW w:w="2900" w:type="pct"/>
          </w:tcPr>
          <w:p w:rsidR="005E2B35" w:rsidRPr="00E370D5" w:rsidRDefault="005E2B35" w:rsidP="00525DFD">
            <w:pPr>
              <w:jc w:val="both"/>
              <w:rPr>
                <w:sz w:val="28"/>
                <w:szCs w:val="28"/>
              </w:rPr>
            </w:pPr>
            <w:r w:rsidRPr="00E370D5">
              <w:rPr>
                <w:sz w:val="28"/>
                <w:szCs w:val="28"/>
              </w:rPr>
              <w:t>Дотации бюджетам сельских  поселений на выравнивание бюджетной обеспеченности</w:t>
            </w:r>
          </w:p>
        </w:tc>
      </w:tr>
      <w:tr w:rsidR="005E2B35" w:rsidRPr="00E370D5" w:rsidTr="00405F11">
        <w:trPr>
          <w:cantSplit/>
          <w:trHeight w:val="1123"/>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2 02 35118 10 0000 151</w:t>
            </w:r>
          </w:p>
        </w:tc>
        <w:tc>
          <w:tcPr>
            <w:tcW w:w="2900" w:type="pct"/>
          </w:tcPr>
          <w:p w:rsidR="005E2B35" w:rsidRPr="00E370D5" w:rsidRDefault="005E2B35" w:rsidP="00525DFD">
            <w:pPr>
              <w:jc w:val="both"/>
              <w:rPr>
                <w:sz w:val="28"/>
                <w:szCs w:val="28"/>
              </w:rPr>
            </w:pPr>
            <w:r w:rsidRPr="00E370D5">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E2B35" w:rsidRPr="00E370D5" w:rsidTr="00405F11">
        <w:trPr>
          <w:cantSplit/>
          <w:trHeight w:val="474"/>
        </w:trPr>
        <w:tc>
          <w:tcPr>
            <w:tcW w:w="408" w:type="pct"/>
          </w:tcPr>
          <w:p w:rsidR="005E2B35" w:rsidRPr="00E370D5" w:rsidRDefault="005E2B35" w:rsidP="00E50213">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2 02 40014 10 0000 151</w:t>
            </w:r>
          </w:p>
        </w:tc>
        <w:tc>
          <w:tcPr>
            <w:tcW w:w="2900" w:type="pct"/>
          </w:tcPr>
          <w:p w:rsidR="005E2B35" w:rsidRPr="00E370D5" w:rsidRDefault="005E2B35" w:rsidP="00525DFD">
            <w:pPr>
              <w:jc w:val="both"/>
              <w:rPr>
                <w:sz w:val="28"/>
                <w:szCs w:val="28"/>
              </w:rPr>
            </w:pPr>
            <w:r w:rsidRPr="00E370D5">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2 02 49999 10 0000 151</w:t>
            </w:r>
          </w:p>
        </w:tc>
        <w:tc>
          <w:tcPr>
            <w:tcW w:w="2900" w:type="pct"/>
          </w:tcPr>
          <w:p w:rsidR="005E2B35" w:rsidRPr="00E370D5" w:rsidRDefault="005E2B35" w:rsidP="00525DFD">
            <w:pPr>
              <w:jc w:val="both"/>
              <w:rPr>
                <w:sz w:val="28"/>
                <w:szCs w:val="28"/>
              </w:rPr>
            </w:pPr>
            <w:r w:rsidRPr="00E370D5">
              <w:rPr>
                <w:sz w:val="28"/>
                <w:szCs w:val="28"/>
              </w:rPr>
              <w:t>Прочие межбюджетные трансферты, передаваемые бюджетам сельских поселений</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2 07 05030 10 0000 180</w:t>
            </w:r>
          </w:p>
        </w:tc>
        <w:tc>
          <w:tcPr>
            <w:tcW w:w="2900" w:type="pct"/>
          </w:tcPr>
          <w:p w:rsidR="005E2B35" w:rsidRPr="00E370D5" w:rsidRDefault="005E2B35" w:rsidP="00525DFD">
            <w:pPr>
              <w:jc w:val="both"/>
              <w:rPr>
                <w:sz w:val="28"/>
                <w:szCs w:val="28"/>
              </w:rPr>
            </w:pPr>
            <w:r w:rsidRPr="00E370D5">
              <w:rPr>
                <w:sz w:val="28"/>
                <w:szCs w:val="28"/>
              </w:rPr>
              <w:t>Прочие безвозмездные поступления в бюджеты сельских поселений</w:t>
            </w:r>
          </w:p>
        </w:tc>
      </w:tr>
      <w:tr w:rsidR="005E2B35" w:rsidRPr="00E370D5" w:rsidTr="00405F11">
        <w:trPr>
          <w:cantSplit/>
          <w:trHeight w:val="1463"/>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2 18 60010 10 0000 151</w:t>
            </w:r>
          </w:p>
        </w:tc>
        <w:tc>
          <w:tcPr>
            <w:tcW w:w="2900" w:type="pct"/>
          </w:tcPr>
          <w:p w:rsidR="005E2B35" w:rsidRPr="00E370D5" w:rsidRDefault="005E2B35" w:rsidP="00525DFD">
            <w:pPr>
              <w:jc w:val="both"/>
              <w:rPr>
                <w:sz w:val="28"/>
                <w:szCs w:val="28"/>
              </w:rPr>
            </w:pPr>
            <w:r w:rsidRPr="00E370D5">
              <w:rPr>
                <w:sz w:val="28"/>
                <w:szCs w:val="28"/>
              </w:rPr>
              <w:t>Доходы бюджетов сельских</w:t>
            </w:r>
            <w:r>
              <w:rPr>
                <w:sz w:val="28"/>
                <w:szCs w:val="28"/>
              </w:rPr>
              <w:t xml:space="preserve"> </w:t>
            </w:r>
            <w:r w:rsidRPr="00E370D5">
              <w:rPr>
                <w:sz w:val="28"/>
                <w:szCs w:val="28"/>
              </w:rPr>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2B35" w:rsidRPr="00E370D5" w:rsidTr="00405F11">
        <w:trPr>
          <w:cantSplit/>
          <w:trHeight w:val="146"/>
        </w:trPr>
        <w:tc>
          <w:tcPr>
            <w:tcW w:w="408" w:type="pct"/>
          </w:tcPr>
          <w:p w:rsidR="005E2B35" w:rsidRPr="00E370D5" w:rsidRDefault="005E2B35" w:rsidP="00525DFD">
            <w:pPr>
              <w:jc w:val="both"/>
              <w:rPr>
                <w:sz w:val="28"/>
                <w:szCs w:val="28"/>
              </w:rPr>
            </w:pPr>
            <w:r>
              <w:rPr>
                <w:sz w:val="28"/>
                <w:szCs w:val="28"/>
              </w:rPr>
              <w:t>240</w:t>
            </w:r>
          </w:p>
        </w:tc>
        <w:tc>
          <w:tcPr>
            <w:tcW w:w="1692" w:type="pct"/>
            <w:gridSpan w:val="2"/>
          </w:tcPr>
          <w:p w:rsidR="005E2B35" w:rsidRPr="00E370D5" w:rsidRDefault="005E2B35" w:rsidP="00525DFD">
            <w:pPr>
              <w:jc w:val="both"/>
              <w:rPr>
                <w:sz w:val="28"/>
                <w:szCs w:val="28"/>
              </w:rPr>
            </w:pPr>
            <w:r w:rsidRPr="00E370D5">
              <w:rPr>
                <w:sz w:val="28"/>
                <w:szCs w:val="28"/>
              </w:rPr>
              <w:t>2 18 60020 10 0000 151</w:t>
            </w:r>
          </w:p>
        </w:tc>
        <w:tc>
          <w:tcPr>
            <w:tcW w:w="2900" w:type="pct"/>
          </w:tcPr>
          <w:p w:rsidR="005E2B35" w:rsidRPr="00E370D5" w:rsidRDefault="005E2B35" w:rsidP="00525DFD">
            <w:pPr>
              <w:jc w:val="both"/>
              <w:rPr>
                <w:sz w:val="28"/>
                <w:szCs w:val="28"/>
              </w:rPr>
            </w:pPr>
            <w:r w:rsidRPr="00E370D5">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E2B35" w:rsidRPr="00E370D5" w:rsidTr="00405F11">
        <w:trPr>
          <w:cantSplit/>
        </w:trPr>
        <w:tc>
          <w:tcPr>
            <w:tcW w:w="408" w:type="pct"/>
          </w:tcPr>
          <w:p w:rsidR="005E2B35" w:rsidRPr="00E370D5" w:rsidRDefault="005E2B35" w:rsidP="00525DFD">
            <w:pPr>
              <w:jc w:val="both"/>
              <w:rPr>
                <w:sz w:val="28"/>
                <w:szCs w:val="28"/>
              </w:rPr>
            </w:pPr>
            <w:r>
              <w:rPr>
                <w:sz w:val="28"/>
                <w:szCs w:val="28"/>
              </w:rPr>
              <w:t>240</w:t>
            </w:r>
          </w:p>
          <w:p w:rsidR="005E2B35" w:rsidRPr="00E370D5" w:rsidRDefault="005E2B35" w:rsidP="00525DFD">
            <w:pPr>
              <w:jc w:val="both"/>
              <w:rPr>
                <w:sz w:val="28"/>
                <w:szCs w:val="28"/>
              </w:rPr>
            </w:pPr>
          </w:p>
        </w:tc>
        <w:tc>
          <w:tcPr>
            <w:tcW w:w="1692" w:type="pct"/>
            <w:gridSpan w:val="2"/>
          </w:tcPr>
          <w:p w:rsidR="005E2B35" w:rsidRPr="00E370D5" w:rsidRDefault="005E2B35" w:rsidP="00525DFD">
            <w:pPr>
              <w:jc w:val="both"/>
              <w:rPr>
                <w:sz w:val="28"/>
                <w:szCs w:val="28"/>
              </w:rPr>
            </w:pPr>
            <w:r w:rsidRPr="00E370D5">
              <w:rPr>
                <w:sz w:val="28"/>
                <w:szCs w:val="28"/>
              </w:rPr>
              <w:t>2 19 60010 10 0000 151</w:t>
            </w:r>
          </w:p>
        </w:tc>
        <w:tc>
          <w:tcPr>
            <w:tcW w:w="2900" w:type="pct"/>
          </w:tcPr>
          <w:p w:rsidR="005E2B35" w:rsidRPr="00E370D5" w:rsidRDefault="005E2B35" w:rsidP="00525DFD">
            <w:pPr>
              <w:jc w:val="both"/>
              <w:rPr>
                <w:sz w:val="28"/>
                <w:szCs w:val="28"/>
              </w:rPr>
            </w:pPr>
            <w:r w:rsidRPr="00E370D5">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w:t>
            </w:r>
            <w:r>
              <w:rPr>
                <w:sz w:val="28"/>
                <w:szCs w:val="28"/>
              </w:rPr>
              <w:t xml:space="preserve"> </w:t>
            </w:r>
            <w:r w:rsidRPr="00E370D5">
              <w:rPr>
                <w:sz w:val="28"/>
                <w:szCs w:val="28"/>
              </w:rPr>
              <w:t>поселений</w:t>
            </w:r>
          </w:p>
        </w:tc>
      </w:tr>
    </w:tbl>
    <w:p w:rsidR="005E2B35" w:rsidRPr="00E370D5" w:rsidRDefault="005E2B35" w:rsidP="00A364D0">
      <w:pPr>
        <w:ind w:firstLine="708"/>
        <w:jc w:val="both"/>
        <w:rPr>
          <w:sz w:val="28"/>
          <w:szCs w:val="28"/>
        </w:rPr>
      </w:pPr>
      <w:r w:rsidRPr="00E370D5">
        <w:rPr>
          <w:sz w:val="28"/>
          <w:szCs w:val="28"/>
        </w:rPr>
        <w:t xml:space="preserve">1.4. Доходы бюджета поселения, администрирование которых осуществляет </w:t>
      </w:r>
      <w:r>
        <w:rPr>
          <w:sz w:val="28"/>
          <w:szCs w:val="28"/>
        </w:rPr>
        <w:t xml:space="preserve">Родничковское </w:t>
      </w:r>
      <w:r w:rsidRPr="00E370D5">
        <w:rPr>
          <w:sz w:val="28"/>
          <w:szCs w:val="28"/>
        </w:rPr>
        <w:t xml:space="preserve"> муниципальное образование, подразделяются на доходы, прогнозируемые и непрогнозируемые, но фактически поступающие в доход бюджета поселения. Оценка непрогнозируемых, но поступающих в бюджет поселения доходов осуществляется на основе данных фактических поступлений доходов.</w:t>
      </w:r>
    </w:p>
    <w:p w:rsidR="005E2B35" w:rsidRPr="00E370D5" w:rsidRDefault="005E2B35" w:rsidP="00525DFD">
      <w:pPr>
        <w:ind w:firstLine="709"/>
        <w:jc w:val="both"/>
        <w:rPr>
          <w:sz w:val="28"/>
          <w:szCs w:val="28"/>
        </w:rPr>
      </w:pPr>
      <w:r w:rsidRPr="00E370D5">
        <w:rPr>
          <w:sz w:val="28"/>
          <w:szCs w:val="28"/>
        </w:rPr>
        <w:t>1.5. Методика подлежит уточнению при изменении бюджетного законодательства или иных нормативных правовых актов, а также в случае изменения функций поселения. На определенную отчетную дату финансового года расчет прогноза проводится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w:t>
      </w:r>
    </w:p>
    <w:p w:rsidR="005E2B35" w:rsidRPr="00E370D5" w:rsidRDefault="005E2B35" w:rsidP="00A364D0">
      <w:pPr>
        <w:ind w:firstLine="709"/>
        <w:jc w:val="both"/>
        <w:rPr>
          <w:sz w:val="28"/>
          <w:szCs w:val="28"/>
        </w:rPr>
      </w:pPr>
      <w:r w:rsidRPr="00E370D5">
        <w:rPr>
          <w:sz w:val="28"/>
          <w:szCs w:val="28"/>
        </w:rPr>
        <w:t>1.6. Прогнозирование доходов бюджета поселения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ожидаемые показатели текущего года.</w:t>
      </w:r>
    </w:p>
    <w:p w:rsidR="005E2B35" w:rsidRPr="00E370D5" w:rsidRDefault="005E2B35" w:rsidP="00AD4F8B">
      <w:pPr>
        <w:ind w:firstLine="708"/>
        <w:jc w:val="center"/>
        <w:rPr>
          <w:sz w:val="28"/>
          <w:szCs w:val="28"/>
        </w:rPr>
      </w:pPr>
      <w:r w:rsidRPr="00E370D5">
        <w:rPr>
          <w:b/>
          <w:bCs/>
          <w:sz w:val="28"/>
          <w:szCs w:val="28"/>
        </w:rPr>
        <w:t xml:space="preserve">2. Прогнозирование </w:t>
      </w:r>
      <w:r w:rsidRPr="00E370D5">
        <w:rPr>
          <w:b/>
          <w:sz w:val="28"/>
          <w:szCs w:val="28"/>
        </w:rPr>
        <w:t>администрируемых</w:t>
      </w:r>
      <w:r>
        <w:rPr>
          <w:b/>
          <w:sz w:val="28"/>
          <w:szCs w:val="28"/>
        </w:rPr>
        <w:t xml:space="preserve"> </w:t>
      </w:r>
      <w:r w:rsidRPr="00E370D5">
        <w:rPr>
          <w:b/>
          <w:bCs/>
          <w:sz w:val="28"/>
          <w:szCs w:val="28"/>
        </w:rPr>
        <w:t>доходов</w:t>
      </w:r>
    </w:p>
    <w:p w:rsidR="005E2B35" w:rsidRPr="00E370D5" w:rsidRDefault="005E2B35" w:rsidP="00525DFD">
      <w:pPr>
        <w:ind w:firstLine="709"/>
        <w:jc w:val="both"/>
        <w:rPr>
          <w:sz w:val="28"/>
          <w:szCs w:val="28"/>
        </w:rPr>
      </w:pPr>
    </w:p>
    <w:p w:rsidR="005E2B35" w:rsidRPr="00E370D5" w:rsidRDefault="005E2B35" w:rsidP="00AD4F8B">
      <w:pPr>
        <w:ind w:firstLine="709"/>
        <w:jc w:val="center"/>
        <w:rPr>
          <w:sz w:val="28"/>
          <w:szCs w:val="28"/>
        </w:rPr>
      </w:pPr>
      <w:r>
        <w:rPr>
          <w:b/>
          <w:sz w:val="28"/>
          <w:szCs w:val="28"/>
        </w:rPr>
        <w:t xml:space="preserve">2.1 </w:t>
      </w:r>
      <w:r w:rsidRPr="00E370D5">
        <w:rPr>
          <w:b/>
          <w:sz w:val="28"/>
          <w:szCs w:val="28"/>
        </w:rPr>
        <w:t>Государственная пошлина</w:t>
      </w:r>
      <w:r w:rsidRPr="00E370D5">
        <w:rPr>
          <w:sz w:val="28"/>
          <w:szCs w:val="28"/>
        </w:rPr>
        <w:t>:</w:t>
      </w:r>
    </w:p>
    <w:p w:rsidR="005E2B35" w:rsidRPr="00E370D5" w:rsidRDefault="005E2B35" w:rsidP="00AD4F8B">
      <w:pPr>
        <w:ind w:firstLine="708"/>
        <w:jc w:val="both"/>
        <w:rPr>
          <w:sz w:val="28"/>
          <w:szCs w:val="28"/>
        </w:rPr>
      </w:pPr>
      <w:r w:rsidRPr="00E370D5">
        <w:rPr>
          <w:sz w:val="28"/>
          <w:szCs w:val="28"/>
        </w:rPr>
        <w:t>-</w:t>
      </w:r>
      <w:r>
        <w:rPr>
          <w:b/>
          <w:sz w:val="28"/>
          <w:szCs w:val="28"/>
        </w:rPr>
        <w:t>240</w:t>
      </w:r>
      <w:r w:rsidRPr="00E370D5">
        <w:rPr>
          <w:b/>
          <w:sz w:val="28"/>
          <w:szCs w:val="28"/>
        </w:rPr>
        <w:t> 108 04020 01 1000 110 «</w:t>
      </w:r>
      <w:r w:rsidRPr="00E370D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5E2B35" w:rsidRPr="00E370D5" w:rsidRDefault="005E2B35" w:rsidP="00525DFD">
      <w:pPr>
        <w:jc w:val="both"/>
        <w:rPr>
          <w:bCs/>
          <w:sz w:val="28"/>
          <w:szCs w:val="28"/>
        </w:rPr>
      </w:pPr>
      <w:r w:rsidRPr="00E370D5">
        <w:rPr>
          <w:bCs/>
          <w:sz w:val="28"/>
          <w:szCs w:val="28"/>
        </w:rPr>
        <w:t xml:space="preserve">Метод расчёта – усреднение. </w:t>
      </w:r>
    </w:p>
    <w:p w:rsidR="005E2B35" w:rsidRPr="00E370D5" w:rsidRDefault="005E2B35" w:rsidP="00525DFD">
      <w:pPr>
        <w:ind w:firstLine="708"/>
        <w:jc w:val="both"/>
        <w:rPr>
          <w:sz w:val="28"/>
          <w:szCs w:val="28"/>
        </w:rPr>
      </w:pPr>
      <w:r w:rsidRPr="00E370D5">
        <w:rPr>
          <w:sz w:val="28"/>
          <w:szCs w:val="28"/>
        </w:rPr>
        <w:t>Государственная пошлина прогнозируется с учетом главы 25.3 «государственная пошлина» Налогового кодекса Российской Федерации</w:t>
      </w:r>
      <w:r>
        <w:rPr>
          <w:sz w:val="28"/>
          <w:szCs w:val="28"/>
        </w:rPr>
        <w:t xml:space="preserve"> </w:t>
      </w:r>
      <w:r w:rsidRPr="00E370D5">
        <w:rPr>
          <w:sz w:val="28"/>
          <w:szCs w:val="28"/>
        </w:rPr>
        <w:t>Расчет прогнозируемых поступлений сумм осуществляется на базе динамики поступления доходов за предыдущие к отчётному два года, оценки поступления доходов в текущем году и коэффициента, характеризующего динамику поступлений в текущем году по сравнению с отчетным годом.</w:t>
      </w:r>
    </w:p>
    <w:p w:rsidR="005E2B35" w:rsidRPr="00E370D5" w:rsidRDefault="005E2B35" w:rsidP="00525DFD">
      <w:pPr>
        <w:ind w:firstLine="708"/>
        <w:jc w:val="both"/>
        <w:rPr>
          <w:sz w:val="28"/>
          <w:szCs w:val="28"/>
        </w:rPr>
      </w:pPr>
      <w:r w:rsidRPr="00E370D5">
        <w:rPr>
          <w:sz w:val="28"/>
          <w:szCs w:val="28"/>
        </w:rPr>
        <w:t>Прогнозирование государственной пошлины производится по следующей формуле:</w:t>
      </w:r>
    </w:p>
    <w:p w:rsidR="005E2B35" w:rsidRPr="00E370D5" w:rsidRDefault="005E2B35" w:rsidP="00525DFD">
      <w:pPr>
        <w:jc w:val="both"/>
        <w:rPr>
          <w:sz w:val="28"/>
          <w:szCs w:val="28"/>
        </w:rPr>
      </w:pPr>
      <w:r w:rsidRPr="00E370D5">
        <w:rPr>
          <w:b/>
          <w:sz w:val="28"/>
          <w:szCs w:val="28"/>
        </w:rPr>
        <w:t xml:space="preserve">ГП= (Ф/3 * </w:t>
      </w:r>
      <w:r w:rsidRPr="00E370D5">
        <w:rPr>
          <w:b/>
          <w:sz w:val="28"/>
          <w:szCs w:val="28"/>
          <w:lang w:val="en-US"/>
        </w:rPr>
        <w:t>k</w:t>
      </w:r>
      <w:r w:rsidRPr="00E370D5">
        <w:rPr>
          <w:b/>
          <w:sz w:val="28"/>
          <w:szCs w:val="28"/>
        </w:rPr>
        <w:t xml:space="preserve">) + Д, </w:t>
      </w:r>
      <w:r w:rsidRPr="00E370D5">
        <w:rPr>
          <w:sz w:val="28"/>
          <w:szCs w:val="28"/>
        </w:rPr>
        <w:t>где</w:t>
      </w:r>
    </w:p>
    <w:p w:rsidR="005E2B35" w:rsidRPr="00E370D5" w:rsidRDefault="005E2B35" w:rsidP="00525DFD">
      <w:pPr>
        <w:jc w:val="both"/>
        <w:rPr>
          <w:sz w:val="28"/>
          <w:szCs w:val="28"/>
        </w:rPr>
      </w:pPr>
      <w:r w:rsidRPr="00E370D5">
        <w:rPr>
          <w:b/>
          <w:sz w:val="28"/>
          <w:szCs w:val="28"/>
        </w:rPr>
        <w:t>ГП</w:t>
      </w:r>
      <w:r w:rsidRPr="00E370D5">
        <w:rPr>
          <w:sz w:val="28"/>
          <w:szCs w:val="28"/>
        </w:rPr>
        <w:t xml:space="preserve"> – сумма госпошлины, прогнозируемая к поступлению в бюджет сельского поселения, в прогнозируемом году;</w:t>
      </w:r>
    </w:p>
    <w:p w:rsidR="005E2B35" w:rsidRPr="00E370D5" w:rsidRDefault="005E2B35" w:rsidP="00525DFD">
      <w:pPr>
        <w:jc w:val="both"/>
        <w:rPr>
          <w:sz w:val="28"/>
          <w:szCs w:val="28"/>
        </w:rPr>
      </w:pPr>
      <w:r w:rsidRPr="00E370D5">
        <w:rPr>
          <w:b/>
          <w:sz w:val="28"/>
          <w:szCs w:val="28"/>
        </w:rPr>
        <w:t>Ф</w:t>
      </w:r>
      <w:r w:rsidRPr="00E370D5">
        <w:rPr>
          <w:sz w:val="28"/>
          <w:szCs w:val="28"/>
        </w:rPr>
        <w:t xml:space="preserve"> – фактические поступления госпошлины в бюджет сельского поселения за три предыдущих очередному финансовому году;</w:t>
      </w:r>
    </w:p>
    <w:p w:rsidR="005E2B35" w:rsidRPr="00E370D5" w:rsidRDefault="005E2B35" w:rsidP="00525DFD">
      <w:pPr>
        <w:jc w:val="both"/>
        <w:rPr>
          <w:sz w:val="28"/>
          <w:szCs w:val="28"/>
        </w:rPr>
      </w:pPr>
      <w:r w:rsidRPr="00E370D5">
        <w:rPr>
          <w:sz w:val="28"/>
          <w:szCs w:val="28"/>
        </w:rPr>
        <w:t>3 – три года</w:t>
      </w:r>
    </w:p>
    <w:p w:rsidR="005E2B35" w:rsidRPr="00E370D5" w:rsidRDefault="005E2B35" w:rsidP="00525DFD">
      <w:pPr>
        <w:jc w:val="both"/>
        <w:rPr>
          <w:sz w:val="28"/>
          <w:szCs w:val="28"/>
        </w:rPr>
      </w:pPr>
      <w:r w:rsidRPr="00E370D5">
        <w:rPr>
          <w:b/>
          <w:sz w:val="28"/>
          <w:szCs w:val="28"/>
          <w:lang w:val="en-US"/>
        </w:rPr>
        <w:t>k</w:t>
      </w:r>
      <w:r w:rsidRPr="00E370D5">
        <w:rPr>
          <w:sz w:val="28"/>
          <w:szCs w:val="28"/>
        </w:rPr>
        <w:t>– коэффициент, характеризующий динамику поступлений в текущем году по сравнению с отчетным годом;</w:t>
      </w:r>
    </w:p>
    <w:p w:rsidR="005E2B35" w:rsidRPr="00E370D5" w:rsidRDefault="005E2B35" w:rsidP="00AD4F8B">
      <w:pPr>
        <w:jc w:val="both"/>
        <w:rPr>
          <w:sz w:val="28"/>
          <w:szCs w:val="28"/>
        </w:rPr>
      </w:pPr>
      <w:r w:rsidRPr="00E370D5">
        <w:rPr>
          <w:b/>
          <w:sz w:val="28"/>
          <w:szCs w:val="28"/>
        </w:rPr>
        <w:t>Д</w:t>
      </w:r>
      <w:r w:rsidRPr="00E370D5">
        <w:rPr>
          <w:sz w:val="28"/>
          <w:szCs w:val="28"/>
        </w:rPr>
        <w:t xml:space="preserve"> – дополнительные (+) или выпадающие (-) доходы бюджета по госпошлине в прогнозируемом году, связанные с изменениями налогового и бюджетного законодательства.</w:t>
      </w:r>
    </w:p>
    <w:p w:rsidR="005E2B35" w:rsidRPr="00E370D5" w:rsidRDefault="005E2B35" w:rsidP="00AD4F8B">
      <w:pPr>
        <w:jc w:val="center"/>
        <w:rPr>
          <w:b/>
          <w:sz w:val="28"/>
          <w:szCs w:val="28"/>
        </w:rPr>
      </w:pPr>
      <w:r w:rsidRPr="00E370D5">
        <w:rPr>
          <w:b/>
          <w:sz w:val="28"/>
          <w:szCs w:val="28"/>
        </w:rPr>
        <w:t>2.2 Доходы от использования имущества, находящегося  в муниципальной собственности:</w:t>
      </w:r>
    </w:p>
    <w:p w:rsidR="005E2B35" w:rsidRPr="00E370D5" w:rsidRDefault="005E2B35" w:rsidP="00525DFD">
      <w:pPr>
        <w:ind w:firstLine="709"/>
        <w:jc w:val="both"/>
        <w:rPr>
          <w:sz w:val="28"/>
          <w:szCs w:val="28"/>
        </w:rPr>
      </w:pPr>
      <w:r w:rsidRPr="00E370D5">
        <w:rPr>
          <w:b/>
          <w:sz w:val="28"/>
          <w:szCs w:val="28"/>
        </w:rPr>
        <w:t xml:space="preserve">- </w:t>
      </w:r>
      <w:r>
        <w:rPr>
          <w:b/>
          <w:sz w:val="28"/>
          <w:szCs w:val="28"/>
        </w:rPr>
        <w:t>240</w:t>
      </w:r>
      <w:r w:rsidRPr="00E370D5">
        <w:rPr>
          <w:b/>
          <w:sz w:val="28"/>
          <w:szCs w:val="28"/>
        </w:rPr>
        <w:t> 111 05025 10 0000 120 «</w:t>
      </w:r>
      <w:r w:rsidRPr="00E370D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E2B35" w:rsidRPr="00E370D5" w:rsidRDefault="005E2B35" w:rsidP="00525DFD">
      <w:pPr>
        <w:jc w:val="both"/>
        <w:rPr>
          <w:bCs/>
          <w:sz w:val="28"/>
          <w:szCs w:val="28"/>
        </w:rPr>
      </w:pPr>
      <w:r w:rsidRPr="00E370D5">
        <w:rPr>
          <w:bCs/>
          <w:sz w:val="28"/>
          <w:szCs w:val="28"/>
        </w:rPr>
        <w:t>Метод расчёта – прямой расчёт.</w:t>
      </w:r>
    </w:p>
    <w:p w:rsidR="005E2B35" w:rsidRPr="00E370D5" w:rsidRDefault="005E2B35" w:rsidP="00156BF5">
      <w:pPr>
        <w:jc w:val="both"/>
        <w:rPr>
          <w:sz w:val="28"/>
          <w:szCs w:val="28"/>
        </w:rPr>
      </w:pPr>
      <w:r w:rsidRPr="00E370D5">
        <w:rPr>
          <w:sz w:val="28"/>
          <w:szCs w:val="28"/>
        </w:rPr>
        <w:t xml:space="preserve">         Расчёт производится исходя из количества договоров сдачи в аренду земли, заключенных на очередной финансовый год, сроков заключения договоров, арендной платы по договорам, задолженности по договорам, сложившейся на начало очередного финансового года. Прогнозные расчеты основываются на эффективном использовании земли  с учётом вовлечения  в арендные отношения потенциальных плательщиков и рассчитываются по формуле:</w:t>
      </w:r>
    </w:p>
    <w:p w:rsidR="005E2B35" w:rsidRPr="00E370D5" w:rsidRDefault="005E2B35" w:rsidP="00156BF5">
      <w:pPr>
        <w:jc w:val="both"/>
        <w:rPr>
          <w:sz w:val="28"/>
          <w:szCs w:val="28"/>
        </w:rPr>
      </w:pPr>
      <w:r w:rsidRPr="00E370D5">
        <w:rPr>
          <w:b/>
          <w:sz w:val="28"/>
          <w:szCs w:val="28"/>
        </w:rPr>
        <w:t xml:space="preserve">ПО </w:t>
      </w:r>
      <w:r w:rsidRPr="00E370D5">
        <w:rPr>
          <w:b/>
          <w:sz w:val="28"/>
          <w:szCs w:val="28"/>
          <w:vertAlign w:val="subscript"/>
        </w:rPr>
        <w:t>ар</w:t>
      </w:r>
      <w:r w:rsidRPr="00E370D5">
        <w:rPr>
          <w:b/>
          <w:sz w:val="28"/>
          <w:szCs w:val="28"/>
        </w:rPr>
        <w:t xml:space="preserve"> = Н </w:t>
      </w:r>
      <w:r w:rsidRPr="00E370D5">
        <w:rPr>
          <w:b/>
          <w:sz w:val="28"/>
          <w:szCs w:val="28"/>
          <w:vertAlign w:val="subscript"/>
        </w:rPr>
        <w:t>п</w:t>
      </w:r>
      <w:r w:rsidRPr="00E370D5">
        <w:rPr>
          <w:b/>
          <w:sz w:val="28"/>
          <w:szCs w:val="28"/>
        </w:rPr>
        <w:t xml:space="preserve"> +/-В </w:t>
      </w:r>
      <w:r w:rsidRPr="00E370D5">
        <w:rPr>
          <w:b/>
          <w:sz w:val="28"/>
          <w:szCs w:val="28"/>
          <w:vertAlign w:val="subscript"/>
        </w:rPr>
        <w:t>п</w:t>
      </w:r>
      <w:r w:rsidRPr="00E370D5">
        <w:rPr>
          <w:sz w:val="28"/>
          <w:szCs w:val="28"/>
        </w:rPr>
        <w:t>, где</w:t>
      </w:r>
    </w:p>
    <w:p w:rsidR="005E2B35" w:rsidRPr="00E370D5" w:rsidRDefault="005E2B35" w:rsidP="00156BF5">
      <w:pPr>
        <w:jc w:val="both"/>
        <w:rPr>
          <w:sz w:val="28"/>
          <w:szCs w:val="28"/>
        </w:rPr>
      </w:pPr>
      <w:r w:rsidRPr="00E370D5">
        <w:rPr>
          <w:b/>
          <w:sz w:val="28"/>
          <w:szCs w:val="28"/>
        </w:rPr>
        <w:t xml:space="preserve">ПО </w:t>
      </w:r>
      <w:r w:rsidRPr="00E370D5">
        <w:rPr>
          <w:b/>
          <w:sz w:val="28"/>
          <w:szCs w:val="28"/>
          <w:vertAlign w:val="subscript"/>
        </w:rPr>
        <w:t>ар</w:t>
      </w:r>
      <w:r w:rsidRPr="00E370D5">
        <w:rPr>
          <w:sz w:val="28"/>
          <w:szCs w:val="28"/>
        </w:rPr>
        <w:t xml:space="preserve">  - прогнозируемый объем поступлений доходов от арендной платы за земли</w:t>
      </w:r>
    </w:p>
    <w:p w:rsidR="005E2B35" w:rsidRPr="00E370D5" w:rsidRDefault="005E2B35" w:rsidP="00156BF5">
      <w:pPr>
        <w:jc w:val="both"/>
        <w:rPr>
          <w:sz w:val="28"/>
          <w:szCs w:val="28"/>
        </w:rPr>
      </w:pPr>
      <w:r w:rsidRPr="00E370D5">
        <w:rPr>
          <w:b/>
          <w:sz w:val="28"/>
          <w:szCs w:val="28"/>
        </w:rPr>
        <w:t xml:space="preserve">Н </w:t>
      </w:r>
      <w:r w:rsidRPr="00E370D5">
        <w:rPr>
          <w:b/>
          <w:sz w:val="28"/>
          <w:szCs w:val="28"/>
          <w:vertAlign w:val="subscript"/>
        </w:rPr>
        <w:t>п</w:t>
      </w:r>
      <w:r w:rsidRPr="00E370D5">
        <w:rPr>
          <w:sz w:val="28"/>
          <w:szCs w:val="28"/>
        </w:rPr>
        <w:t xml:space="preserve"> – сумма начисленных платежей по арендной плате в соответствии с заключенными договорами (соглашениями) на прогнозируемый финансовый год;</w:t>
      </w:r>
    </w:p>
    <w:p w:rsidR="005E2B35" w:rsidRPr="00E370D5" w:rsidRDefault="005E2B35" w:rsidP="00156BF5">
      <w:pPr>
        <w:jc w:val="both"/>
        <w:rPr>
          <w:sz w:val="28"/>
          <w:szCs w:val="28"/>
        </w:rPr>
      </w:pPr>
      <w:r w:rsidRPr="00E370D5">
        <w:rPr>
          <w:b/>
          <w:sz w:val="28"/>
          <w:szCs w:val="28"/>
        </w:rPr>
        <w:t>Вп</w:t>
      </w:r>
      <w:r w:rsidRPr="00E370D5">
        <w:rPr>
          <w:sz w:val="28"/>
          <w:szCs w:val="28"/>
        </w:rPr>
        <w:t xml:space="preserve"> – сумма выпадающих (дополнительных) доходов от сдачи в аренду имущества в связи с продажей (передачей) имущества, заключение (расторжение) договоров и др.</w:t>
      </w:r>
    </w:p>
    <w:p w:rsidR="005E2B35" w:rsidRPr="00E370D5" w:rsidRDefault="005E2B35" w:rsidP="002C6F27">
      <w:pPr>
        <w:ind w:firstLine="708"/>
        <w:jc w:val="both"/>
        <w:rPr>
          <w:sz w:val="28"/>
          <w:szCs w:val="28"/>
        </w:rPr>
      </w:pPr>
      <w:r w:rsidRPr="00E370D5">
        <w:rPr>
          <w:sz w:val="28"/>
          <w:szCs w:val="28"/>
        </w:rPr>
        <w:t xml:space="preserve">- </w:t>
      </w:r>
      <w:r>
        <w:rPr>
          <w:b/>
          <w:sz w:val="28"/>
          <w:szCs w:val="28"/>
        </w:rPr>
        <w:t>240</w:t>
      </w:r>
      <w:r w:rsidRPr="00E370D5">
        <w:rPr>
          <w:b/>
          <w:sz w:val="28"/>
          <w:szCs w:val="28"/>
        </w:rPr>
        <w:t> 111 05035 10 0000 120</w:t>
      </w:r>
      <w:r w:rsidRPr="00E370D5">
        <w:rPr>
          <w:sz w:val="28"/>
          <w:szCs w:val="28"/>
        </w:rPr>
        <w:t xml:space="preserve">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5E2B35" w:rsidRPr="00E370D5" w:rsidRDefault="005E2B35" w:rsidP="00525DFD">
      <w:pPr>
        <w:ind w:firstLine="709"/>
        <w:jc w:val="both"/>
        <w:rPr>
          <w:sz w:val="28"/>
          <w:szCs w:val="28"/>
        </w:rPr>
      </w:pPr>
      <w:r w:rsidRPr="00E370D5">
        <w:rPr>
          <w:sz w:val="28"/>
          <w:szCs w:val="28"/>
        </w:rPr>
        <w:t>применяется метод прямого расчета;</w:t>
      </w:r>
    </w:p>
    <w:p w:rsidR="005E2B35" w:rsidRPr="00E370D5" w:rsidRDefault="005E2B35" w:rsidP="00A364D0">
      <w:pPr>
        <w:ind w:firstLine="709"/>
        <w:jc w:val="both"/>
        <w:rPr>
          <w:sz w:val="28"/>
          <w:szCs w:val="28"/>
        </w:rPr>
      </w:pPr>
      <w:r w:rsidRPr="00E370D5">
        <w:rPr>
          <w:sz w:val="28"/>
          <w:szCs w:val="28"/>
        </w:rPr>
        <w:t>расчет прогнозных показателей основывается на данных о размере оценочной стоимости арендной платы 1 кв.метра сдаваемых объектов, площади арендуемых помещений. Источником данных являются договоры, заключенные (планируемые к заключению) с арендаторами.</w:t>
      </w:r>
    </w:p>
    <w:p w:rsidR="005E2B35" w:rsidRPr="00A364D0" w:rsidRDefault="005E2B35" w:rsidP="00A364D0">
      <w:pPr>
        <w:ind w:firstLine="709"/>
        <w:jc w:val="center"/>
        <w:rPr>
          <w:b/>
          <w:sz w:val="28"/>
          <w:szCs w:val="28"/>
        </w:rPr>
      </w:pPr>
      <w:r w:rsidRPr="00E370D5">
        <w:rPr>
          <w:b/>
          <w:sz w:val="28"/>
          <w:szCs w:val="28"/>
        </w:rPr>
        <w:t>2.3 Доходы от продажи материальных и нематериальных активов:</w:t>
      </w:r>
    </w:p>
    <w:p w:rsidR="005E2B35" w:rsidRPr="00E370D5" w:rsidRDefault="005E2B35" w:rsidP="00525DFD">
      <w:pPr>
        <w:autoSpaceDE w:val="0"/>
        <w:autoSpaceDN w:val="0"/>
        <w:adjustRightInd w:val="0"/>
        <w:jc w:val="both"/>
        <w:rPr>
          <w:sz w:val="28"/>
          <w:szCs w:val="28"/>
        </w:rPr>
      </w:pPr>
      <w:r w:rsidRPr="00E370D5">
        <w:rPr>
          <w:sz w:val="28"/>
          <w:szCs w:val="28"/>
        </w:rPr>
        <w:t xml:space="preserve">- </w:t>
      </w:r>
      <w:r>
        <w:rPr>
          <w:b/>
          <w:sz w:val="28"/>
          <w:szCs w:val="28"/>
        </w:rPr>
        <w:t>240</w:t>
      </w:r>
      <w:r w:rsidRPr="00E370D5">
        <w:rPr>
          <w:b/>
          <w:sz w:val="28"/>
          <w:szCs w:val="28"/>
        </w:rPr>
        <w:t> 114 06025 10 0000 430</w:t>
      </w:r>
      <w:r w:rsidRPr="00E370D5">
        <w:rPr>
          <w:sz w:val="28"/>
          <w:szCs w:val="28"/>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5E2B35" w:rsidRPr="00E370D5" w:rsidRDefault="005E2B35" w:rsidP="00525DFD">
      <w:pPr>
        <w:jc w:val="both"/>
        <w:rPr>
          <w:bCs/>
          <w:sz w:val="28"/>
          <w:szCs w:val="28"/>
        </w:rPr>
      </w:pPr>
      <w:r w:rsidRPr="00E370D5">
        <w:rPr>
          <w:bCs/>
          <w:sz w:val="28"/>
          <w:szCs w:val="28"/>
        </w:rPr>
        <w:t>Метод расчёта – прямой расчёт.</w:t>
      </w:r>
    </w:p>
    <w:p w:rsidR="005E2B35" w:rsidRPr="00E370D5" w:rsidRDefault="005E2B35" w:rsidP="00525DFD">
      <w:pPr>
        <w:jc w:val="both"/>
        <w:rPr>
          <w:sz w:val="28"/>
          <w:szCs w:val="28"/>
        </w:rPr>
      </w:pPr>
      <w:r w:rsidRPr="00E370D5">
        <w:rPr>
          <w:b/>
          <w:sz w:val="28"/>
          <w:szCs w:val="28"/>
        </w:rPr>
        <w:t xml:space="preserve">ПЗ= ∑ Si(З),  </w:t>
      </w:r>
      <w:r w:rsidRPr="00E370D5">
        <w:rPr>
          <w:sz w:val="28"/>
          <w:szCs w:val="28"/>
        </w:rPr>
        <w:t>где:</w:t>
      </w:r>
    </w:p>
    <w:p w:rsidR="005E2B35" w:rsidRPr="00E370D5" w:rsidRDefault="005E2B35" w:rsidP="00525DFD">
      <w:pPr>
        <w:jc w:val="both"/>
        <w:rPr>
          <w:sz w:val="28"/>
          <w:szCs w:val="28"/>
        </w:rPr>
      </w:pPr>
      <w:r w:rsidRPr="00E370D5">
        <w:rPr>
          <w:b/>
          <w:sz w:val="28"/>
          <w:szCs w:val="28"/>
        </w:rPr>
        <w:t>ПЗ</w:t>
      </w:r>
      <w:r w:rsidRPr="00E370D5">
        <w:rPr>
          <w:sz w:val="28"/>
          <w:szCs w:val="28"/>
        </w:rPr>
        <w:t>-прогноз 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5E2B35" w:rsidRPr="00E370D5" w:rsidRDefault="005E2B35" w:rsidP="00525DFD">
      <w:pPr>
        <w:jc w:val="both"/>
        <w:rPr>
          <w:sz w:val="28"/>
          <w:szCs w:val="28"/>
        </w:rPr>
      </w:pPr>
      <w:r w:rsidRPr="00E370D5">
        <w:rPr>
          <w:b/>
          <w:sz w:val="28"/>
          <w:szCs w:val="28"/>
        </w:rPr>
        <w:t>Si(З)</w:t>
      </w:r>
      <w:r w:rsidRPr="00E370D5">
        <w:rPr>
          <w:sz w:val="28"/>
          <w:szCs w:val="28"/>
        </w:rPr>
        <w:t>-оценочная стоимость земельного участка.</w:t>
      </w:r>
    </w:p>
    <w:p w:rsidR="005E2B35" w:rsidRPr="00E370D5" w:rsidRDefault="005E2B35" w:rsidP="007D6CC4">
      <w:pPr>
        <w:autoSpaceDE w:val="0"/>
        <w:autoSpaceDN w:val="0"/>
        <w:adjustRightInd w:val="0"/>
        <w:jc w:val="both"/>
        <w:rPr>
          <w:sz w:val="28"/>
          <w:szCs w:val="28"/>
        </w:rPr>
      </w:pPr>
      <w:bookmarkStart w:id="1" w:name="sub_34"/>
    </w:p>
    <w:p w:rsidR="005E2B35" w:rsidRPr="00E370D5" w:rsidRDefault="005E2B35" w:rsidP="007D6CC4">
      <w:pPr>
        <w:autoSpaceDE w:val="0"/>
        <w:autoSpaceDN w:val="0"/>
        <w:adjustRightInd w:val="0"/>
        <w:jc w:val="center"/>
        <w:rPr>
          <w:sz w:val="28"/>
          <w:szCs w:val="28"/>
        </w:rPr>
      </w:pPr>
      <w:r w:rsidRPr="00E370D5">
        <w:rPr>
          <w:b/>
          <w:sz w:val="28"/>
          <w:szCs w:val="28"/>
        </w:rPr>
        <w:t>2.4. Штрафы, санкции, возмещение ущерба:</w:t>
      </w:r>
    </w:p>
    <w:p w:rsidR="005E2B35" w:rsidRPr="00E370D5" w:rsidRDefault="005E2B35" w:rsidP="00AD4F8B">
      <w:pPr>
        <w:ind w:firstLine="708"/>
        <w:jc w:val="both"/>
        <w:rPr>
          <w:sz w:val="28"/>
          <w:szCs w:val="28"/>
        </w:rPr>
      </w:pPr>
      <w:r w:rsidRPr="00E370D5">
        <w:rPr>
          <w:sz w:val="28"/>
          <w:szCs w:val="28"/>
        </w:rPr>
        <w:t xml:space="preserve">- </w:t>
      </w:r>
      <w:r>
        <w:rPr>
          <w:b/>
          <w:sz w:val="28"/>
          <w:szCs w:val="28"/>
        </w:rPr>
        <w:t>240</w:t>
      </w:r>
      <w:r w:rsidRPr="00E370D5">
        <w:rPr>
          <w:b/>
          <w:sz w:val="28"/>
          <w:szCs w:val="28"/>
        </w:rPr>
        <w:t xml:space="preserve">  116 18050 10 0000 140</w:t>
      </w:r>
      <w:r w:rsidRPr="00E370D5">
        <w:rPr>
          <w:sz w:val="28"/>
          <w:szCs w:val="28"/>
        </w:rPr>
        <w:t xml:space="preserve"> «Денежные взыскания (штрафы) за нарушение бюджетного законодательства (в части бюджетов поселений)»;</w:t>
      </w:r>
    </w:p>
    <w:p w:rsidR="005E2B35" w:rsidRPr="00E370D5" w:rsidRDefault="005E2B35" w:rsidP="00525DFD">
      <w:pPr>
        <w:ind w:firstLine="709"/>
        <w:jc w:val="both"/>
        <w:rPr>
          <w:sz w:val="28"/>
          <w:szCs w:val="28"/>
        </w:rPr>
      </w:pPr>
      <w:r w:rsidRPr="00E370D5">
        <w:rPr>
          <w:b/>
          <w:sz w:val="28"/>
          <w:szCs w:val="28"/>
        </w:rPr>
        <w:t xml:space="preserve">- </w:t>
      </w:r>
      <w:r>
        <w:rPr>
          <w:b/>
          <w:sz w:val="28"/>
          <w:szCs w:val="28"/>
        </w:rPr>
        <w:t>240</w:t>
      </w:r>
      <w:r w:rsidRPr="00E370D5">
        <w:rPr>
          <w:b/>
          <w:sz w:val="28"/>
          <w:szCs w:val="28"/>
        </w:rPr>
        <w:t> 116 51040 02 0000 140</w:t>
      </w:r>
      <w:r w:rsidRPr="00E370D5">
        <w:rPr>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p w:rsidR="005E2B35" w:rsidRPr="00E370D5" w:rsidRDefault="005E2B35" w:rsidP="00525DFD">
      <w:pPr>
        <w:ind w:firstLine="709"/>
        <w:jc w:val="both"/>
        <w:rPr>
          <w:sz w:val="28"/>
          <w:szCs w:val="28"/>
        </w:rPr>
      </w:pPr>
      <w:r w:rsidRPr="00E370D5">
        <w:rPr>
          <w:b/>
          <w:sz w:val="28"/>
          <w:szCs w:val="28"/>
        </w:rPr>
        <w:t xml:space="preserve">- </w:t>
      </w:r>
      <w:r>
        <w:rPr>
          <w:b/>
          <w:sz w:val="28"/>
          <w:szCs w:val="28"/>
        </w:rPr>
        <w:t>240</w:t>
      </w:r>
      <w:r w:rsidRPr="00E370D5">
        <w:rPr>
          <w:b/>
          <w:sz w:val="28"/>
          <w:szCs w:val="28"/>
        </w:rPr>
        <w:t> 116 90050 10 0000 140</w:t>
      </w:r>
      <w:r w:rsidRPr="00E370D5">
        <w:rPr>
          <w:sz w:val="28"/>
          <w:szCs w:val="28"/>
        </w:rPr>
        <w:t xml:space="preserve"> «Прочие поступления от денежных взысканий (штрафов) и иных сумм в возмещение ущерба, зачисляемые в бюджеты сельских поселений»;</w:t>
      </w:r>
    </w:p>
    <w:p w:rsidR="005E2B35" w:rsidRPr="00E370D5" w:rsidRDefault="005E2B35" w:rsidP="00525DFD">
      <w:pPr>
        <w:ind w:firstLine="709"/>
        <w:jc w:val="both"/>
        <w:rPr>
          <w:sz w:val="28"/>
          <w:szCs w:val="28"/>
        </w:rPr>
      </w:pPr>
      <w:r w:rsidRPr="00E370D5">
        <w:rPr>
          <w:b/>
          <w:sz w:val="28"/>
          <w:szCs w:val="28"/>
        </w:rPr>
        <w:t xml:space="preserve">- </w:t>
      </w:r>
      <w:r>
        <w:rPr>
          <w:b/>
          <w:sz w:val="28"/>
          <w:szCs w:val="28"/>
        </w:rPr>
        <w:t>240</w:t>
      </w:r>
      <w:r w:rsidRPr="00E370D5">
        <w:rPr>
          <w:b/>
          <w:sz w:val="28"/>
          <w:szCs w:val="28"/>
        </w:rPr>
        <w:t> 116 33050 10 0000 140</w:t>
      </w:r>
      <w:r w:rsidRPr="00E370D5">
        <w:rPr>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p w:rsidR="005E2B35" w:rsidRPr="00E370D5" w:rsidRDefault="005E2B35" w:rsidP="00525DFD">
      <w:pPr>
        <w:ind w:firstLine="709"/>
        <w:jc w:val="both"/>
        <w:rPr>
          <w:sz w:val="28"/>
          <w:szCs w:val="28"/>
        </w:rPr>
      </w:pPr>
      <w:r w:rsidRPr="00E370D5">
        <w:rPr>
          <w:sz w:val="28"/>
          <w:szCs w:val="28"/>
        </w:rPr>
        <w:t>Доходы от денежных взысканий (штрафов), зачисляемые в бюджеты поселений, относятся к непрогнозируемым доходам, администрируемым поселением, ввиду несистематичности их поступления.</w:t>
      </w:r>
    </w:p>
    <w:p w:rsidR="005E2B35" w:rsidRPr="00E370D5" w:rsidRDefault="005E2B35" w:rsidP="00A364D0">
      <w:pPr>
        <w:ind w:firstLine="540"/>
        <w:jc w:val="both"/>
        <w:rPr>
          <w:sz w:val="28"/>
          <w:szCs w:val="28"/>
        </w:rPr>
      </w:pPr>
      <w:r w:rsidRPr="00E370D5">
        <w:rPr>
          <w:sz w:val="28"/>
          <w:szCs w:val="28"/>
        </w:rPr>
        <w:t>В процессе исполнения бюджета устанавливаются плановые назначения с учетом фактического поступления в бюджет доходов от штрафов, санкций, возмещения ущерба.</w:t>
      </w:r>
    </w:p>
    <w:p w:rsidR="005E2B35" w:rsidRPr="00E370D5" w:rsidRDefault="005E2B35" w:rsidP="00AD4F8B">
      <w:pPr>
        <w:ind w:firstLine="540"/>
        <w:jc w:val="center"/>
        <w:rPr>
          <w:b/>
          <w:sz w:val="28"/>
          <w:szCs w:val="28"/>
        </w:rPr>
      </w:pPr>
      <w:r w:rsidRPr="00E370D5">
        <w:rPr>
          <w:b/>
          <w:sz w:val="28"/>
          <w:szCs w:val="28"/>
        </w:rPr>
        <w:t>2.5. Прочие неналоговые доходы:</w:t>
      </w:r>
    </w:p>
    <w:p w:rsidR="005E2B35" w:rsidRPr="00E370D5" w:rsidRDefault="005E2B35" w:rsidP="00525DFD">
      <w:pPr>
        <w:ind w:firstLine="709"/>
        <w:jc w:val="both"/>
        <w:rPr>
          <w:sz w:val="28"/>
          <w:szCs w:val="28"/>
        </w:rPr>
      </w:pPr>
    </w:p>
    <w:bookmarkEnd w:id="1"/>
    <w:p w:rsidR="005E2B35" w:rsidRPr="00E370D5" w:rsidRDefault="005E2B35" w:rsidP="00AD4F8B">
      <w:pPr>
        <w:ind w:firstLine="540"/>
        <w:jc w:val="both"/>
        <w:rPr>
          <w:sz w:val="28"/>
          <w:szCs w:val="28"/>
        </w:rPr>
      </w:pPr>
      <w:r w:rsidRPr="00E370D5">
        <w:rPr>
          <w:b/>
          <w:sz w:val="28"/>
          <w:szCs w:val="28"/>
        </w:rPr>
        <w:t xml:space="preserve">- </w:t>
      </w:r>
      <w:r>
        <w:rPr>
          <w:b/>
          <w:sz w:val="28"/>
          <w:szCs w:val="28"/>
        </w:rPr>
        <w:t>240</w:t>
      </w:r>
      <w:r w:rsidRPr="00E370D5">
        <w:rPr>
          <w:b/>
          <w:sz w:val="28"/>
          <w:szCs w:val="28"/>
        </w:rPr>
        <w:t> 117 01050 10 0000 180</w:t>
      </w:r>
      <w:r w:rsidRPr="00E370D5">
        <w:rPr>
          <w:sz w:val="28"/>
          <w:szCs w:val="28"/>
        </w:rPr>
        <w:t xml:space="preserve"> «Невыясненные поступления, зачисляемые в бюджеты поселений»</w:t>
      </w:r>
    </w:p>
    <w:p w:rsidR="005E2B35" w:rsidRPr="00E370D5" w:rsidRDefault="005E2B35" w:rsidP="00525DFD">
      <w:pPr>
        <w:ind w:firstLine="709"/>
        <w:jc w:val="both"/>
        <w:rPr>
          <w:sz w:val="28"/>
          <w:szCs w:val="28"/>
        </w:rPr>
      </w:pPr>
      <w:r w:rsidRPr="00E370D5">
        <w:rPr>
          <w:sz w:val="28"/>
          <w:szCs w:val="28"/>
        </w:rPr>
        <w:t>Прогноз невыясненных поступлений осуществляется исходя из ожидаемого поступления в текущем году с учетом изменений законодательства.</w:t>
      </w:r>
    </w:p>
    <w:p w:rsidR="005E2B35" w:rsidRPr="00E370D5" w:rsidRDefault="005E2B35" w:rsidP="00525DFD">
      <w:pPr>
        <w:ind w:firstLine="708"/>
        <w:jc w:val="both"/>
        <w:rPr>
          <w:sz w:val="28"/>
          <w:szCs w:val="28"/>
        </w:rPr>
      </w:pPr>
      <w:r w:rsidRPr="00E370D5">
        <w:rPr>
          <w:sz w:val="28"/>
          <w:szCs w:val="28"/>
        </w:rPr>
        <w:t>Прогноз по данному виду доходов корректируется на поступления, имеющие нестабильный (разовый) характер.</w:t>
      </w:r>
    </w:p>
    <w:p w:rsidR="005E2B35" w:rsidRPr="00E370D5" w:rsidRDefault="005E2B35" w:rsidP="00525DFD">
      <w:pPr>
        <w:ind w:firstLine="709"/>
        <w:jc w:val="both"/>
        <w:rPr>
          <w:sz w:val="28"/>
          <w:szCs w:val="28"/>
        </w:rPr>
      </w:pPr>
      <w:r w:rsidRPr="00E370D5">
        <w:rPr>
          <w:b/>
          <w:sz w:val="28"/>
          <w:szCs w:val="28"/>
        </w:rPr>
        <w:t xml:space="preserve">- </w:t>
      </w:r>
      <w:r>
        <w:rPr>
          <w:b/>
          <w:sz w:val="28"/>
          <w:szCs w:val="28"/>
        </w:rPr>
        <w:t>240</w:t>
      </w:r>
      <w:r w:rsidRPr="00E370D5">
        <w:rPr>
          <w:b/>
          <w:sz w:val="28"/>
          <w:szCs w:val="28"/>
        </w:rPr>
        <w:t xml:space="preserve"> 117 05050 10 0000 180</w:t>
      </w:r>
      <w:r w:rsidRPr="00E370D5">
        <w:rPr>
          <w:sz w:val="28"/>
          <w:szCs w:val="28"/>
        </w:rPr>
        <w:t xml:space="preserve"> «Прочие неналоговые доходы бюджетов поселений»</w:t>
      </w:r>
    </w:p>
    <w:p w:rsidR="005E2B35" w:rsidRPr="00E370D5" w:rsidRDefault="005E2B35" w:rsidP="00525DFD">
      <w:pPr>
        <w:ind w:firstLine="709"/>
        <w:jc w:val="both"/>
        <w:rPr>
          <w:sz w:val="28"/>
          <w:szCs w:val="28"/>
        </w:rPr>
      </w:pPr>
      <w:r w:rsidRPr="00E370D5">
        <w:rPr>
          <w:sz w:val="28"/>
          <w:szCs w:val="28"/>
        </w:rPr>
        <w:t>Прогноз поступления прочих неналоговых доходов осуществляется исходя из ожидаемого поступления в текущем году с учетом изменений законодательства, коэффициентов индексации и динамики поступления за три года, предшествующие планируемому.</w:t>
      </w:r>
    </w:p>
    <w:p w:rsidR="005E2B35" w:rsidRPr="00E370D5" w:rsidRDefault="005E2B35" w:rsidP="00525DFD">
      <w:pPr>
        <w:ind w:firstLine="708"/>
        <w:jc w:val="both"/>
        <w:rPr>
          <w:sz w:val="28"/>
          <w:szCs w:val="28"/>
        </w:rPr>
      </w:pPr>
      <w:r w:rsidRPr="00E370D5">
        <w:rPr>
          <w:sz w:val="28"/>
          <w:szCs w:val="28"/>
        </w:rPr>
        <w:t>Прогноз по данному виду доходов корректируется на поступления, имеющие нестабильный (разовый) характер.</w:t>
      </w:r>
    </w:p>
    <w:p w:rsidR="005E2B35" w:rsidRPr="00E370D5" w:rsidRDefault="005E2B35" w:rsidP="00525DFD">
      <w:pPr>
        <w:ind w:firstLine="708"/>
        <w:jc w:val="both"/>
        <w:rPr>
          <w:sz w:val="28"/>
          <w:szCs w:val="28"/>
        </w:rPr>
      </w:pPr>
    </w:p>
    <w:p w:rsidR="005E2B35" w:rsidRPr="00E370D5" w:rsidRDefault="005E2B35" w:rsidP="00AD4F8B">
      <w:pPr>
        <w:ind w:firstLine="708"/>
        <w:jc w:val="center"/>
        <w:rPr>
          <w:b/>
          <w:sz w:val="28"/>
          <w:szCs w:val="28"/>
        </w:rPr>
      </w:pPr>
      <w:r w:rsidRPr="00E370D5">
        <w:rPr>
          <w:b/>
          <w:sz w:val="28"/>
          <w:szCs w:val="28"/>
        </w:rPr>
        <w:t>2.6. Безвозмездные поступления</w:t>
      </w:r>
    </w:p>
    <w:p w:rsidR="005E2B35" w:rsidRPr="00A364D0" w:rsidRDefault="005E2B35" w:rsidP="00A364D0">
      <w:pPr>
        <w:pStyle w:val="NoSpacing"/>
        <w:tabs>
          <w:tab w:val="left" w:pos="993"/>
        </w:tabs>
        <w:ind w:firstLine="709"/>
        <w:jc w:val="both"/>
        <w:rPr>
          <w:rFonts w:ascii="Times New Roman" w:hAnsi="Times New Roman"/>
          <w:sz w:val="28"/>
          <w:szCs w:val="28"/>
        </w:rPr>
      </w:pPr>
      <w:r w:rsidRPr="00A364D0">
        <w:rPr>
          <w:rFonts w:ascii="Times New Roman" w:hAnsi="Times New Roman"/>
          <w:sz w:val="28"/>
          <w:szCs w:val="28"/>
        </w:rPr>
        <w:t>Для исчисления безвозмездных поступлений на очередной финансовый год в бюджет Родничковского муниципального образования от других бюджетов бюджетной системы Российской Федерации, объем безвозмездных поступлений (дотации, субсидии, субвенции, иные межбюджетные трансферты) определяется на основании объема расходов соответствующего бюджета бюджетной системы Российской федерации в случае, если такой объем определен.</w:t>
      </w:r>
    </w:p>
    <w:sectPr w:rsidR="005E2B35" w:rsidRPr="00A364D0" w:rsidSect="00D7791B">
      <w:footerReference w:type="default" r:id="rId7"/>
      <w:footnotePr>
        <w:pos w:val="beneathText"/>
      </w:footnotePr>
      <w:pgSz w:w="11905" w:h="16837"/>
      <w:pgMar w:top="1134" w:right="1134" w:bottom="851"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35" w:rsidRDefault="005E2B35" w:rsidP="001D78E8">
      <w:r>
        <w:separator/>
      </w:r>
    </w:p>
  </w:endnote>
  <w:endnote w:type="continuationSeparator" w:id="0">
    <w:p w:rsidR="005E2B35" w:rsidRDefault="005E2B35" w:rsidP="001D7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35" w:rsidRDefault="005E2B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35" w:rsidRDefault="005E2B35" w:rsidP="001D78E8">
      <w:r>
        <w:separator/>
      </w:r>
    </w:p>
  </w:footnote>
  <w:footnote w:type="continuationSeparator" w:id="0">
    <w:p w:rsidR="005E2B35" w:rsidRDefault="005E2B35" w:rsidP="001D7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B37"/>
    <w:rsid w:val="000460FF"/>
    <w:rsid w:val="000566DD"/>
    <w:rsid w:val="000A291C"/>
    <w:rsid w:val="00113031"/>
    <w:rsid w:val="00156BF5"/>
    <w:rsid w:val="001D78E8"/>
    <w:rsid w:val="00202375"/>
    <w:rsid w:val="00246AE5"/>
    <w:rsid w:val="00252917"/>
    <w:rsid w:val="00256B49"/>
    <w:rsid w:val="002C6F27"/>
    <w:rsid w:val="00394D1A"/>
    <w:rsid w:val="003C4EE1"/>
    <w:rsid w:val="003F3A52"/>
    <w:rsid w:val="00405F11"/>
    <w:rsid w:val="00427B2F"/>
    <w:rsid w:val="00442257"/>
    <w:rsid w:val="004B37FD"/>
    <w:rsid w:val="004D4EA8"/>
    <w:rsid w:val="004E52BD"/>
    <w:rsid w:val="004F1DB0"/>
    <w:rsid w:val="00525DFD"/>
    <w:rsid w:val="0055119B"/>
    <w:rsid w:val="005949D9"/>
    <w:rsid w:val="0059582A"/>
    <w:rsid w:val="005E2B35"/>
    <w:rsid w:val="005F0C2F"/>
    <w:rsid w:val="00615C23"/>
    <w:rsid w:val="00632215"/>
    <w:rsid w:val="0069158C"/>
    <w:rsid w:val="006D4921"/>
    <w:rsid w:val="00701012"/>
    <w:rsid w:val="00723202"/>
    <w:rsid w:val="007362CC"/>
    <w:rsid w:val="00765023"/>
    <w:rsid w:val="00786F95"/>
    <w:rsid w:val="007D1B37"/>
    <w:rsid w:val="007D6CC4"/>
    <w:rsid w:val="008336DB"/>
    <w:rsid w:val="009377AA"/>
    <w:rsid w:val="009877EA"/>
    <w:rsid w:val="009945F5"/>
    <w:rsid w:val="00A018A3"/>
    <w:rsid w:val="00A364D0"/>
    <w:rsid w:val="00A5281A"/>
    <w:rsid w:val="00AC7B13"/>
    <w:rsid w:val="00AD4F8B"/>
    <w:rsid w:val="00B07F0C"/>
    <w:rsid w:val="00B27CB1"/>
    <w:rsid w:val="00B31693"/>
    <w:rsid w:val="00BB509E"/>
    <w:rsid w:val="00BF540A"/>
    <w:rsid w:val="00C10116"/>
    <w:rsid w:val="00D55A2F"/>
    <w:rsid w:val="00D7791B"/>
    <w:rsid w:val="00D84F13"/>
    <w:rsid w:val="00E30D4B"/>
    <w:rsid w:val="00E370D5"/>
    <w:rsid w:val="00E50213"/>
    <w:rsid w:val="00EB1721"/>
    <w:rsid w:val="00F414DC"/>
    <w:rsid w:val="00F77945"/>
    <w:rsid w:val="00FA22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3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1B37"/>
    <w:pPr>
      <w:overflowPunct w:val="0"/>
      <w:autoSpaceDE w:val="0"/>
      <w:jc w:val="both"/>
    </w:pPr>
    <w:rPr>
      <w:sz w:val="28"/>
      <w:szCs w:val="20"/>
    </w:rPr>
  </w:style>
  <w:style w:type="character" w:customStyle="1" w:styleId="BodyTextChar">
    <w:name w:val="Body Text Char"/>
    <w:basedOn w:val="DefaultParagraphFont"/>
    <w:link w:val="BodyText"/>
    <w:uiPriority w:val="99"/>
    <w:locked/>
    <w:rsid w:val="007D1B37"/>
    <w:rPr>
      <w:rFonts w:ascii="Times New Roman" w:hAnsi="Times New Roman" w:cs="Times New Roman"/>
      <w:sz w:val="20"/>
      <w:szCs w:val="20"/>
      <w:lang w:eastAsia="ar-SA" w:bidi="ar-SA"/>
    </w:rPr>
  </w:style>
  <w:style w:type="paragraph" w:customStyle="1" w:styleId="21">
    <w:name w:val="Основной текст 21"/>
    <w:basedOn w:val="Normal"/>
    <w:uiPriority w:val="99"/>
    <w:rsid w:val="007D1B37"/>
    <w:pPr>
      <w:overflowPunct w:val="0"/>
      <w:autoSpaceDE w:val="0"/>
      <w:ind w:left="708"/>
    </w:pPr>
    <w:rPr>
      <w:szCs w:val="20"/>
    </w:rPr>
  </w:style>
  <w:style w:type="paragraph" w:styleId="Footer">
    <w:name w:val="footer"/>
    <w:basedOn w:val="Normal"/>
    <w:link w:val="FooterChar"/>
    <w:uiPriority w:val="99"/>
    <w:rsid w:val="007D1B37"/>
    <w:pPr>
      <w:tabs>
        <w:tab w:val="center" w:pos="4677"/>
        <w:tab w:val="right" w:pos="9355"/>
      </w:tabs>
    </w:pPr>
  </w:style>
  <w:style w:type="character" w:customStyle="1" w:styleId="FooterChar">
    <w:name w:val="Footer Char"/>
    <w:basedOn w:val="DefaultParagraphFont"/>
    <w:link w:val="Footer"/>
    <w:uiPriority w:val="99"/>
    <w:locked/>
    <w:rsid w:val="007D1B37"/>
    <w:rPr>
      <w:rFonts w:ascii="Times New Roman" w:hAnsi="Times New Roman" w:cs="Times New Roman"/>
      <w:sz w:val="24"/>
      <w:szCs w:val="24"/>
      <w:lang w:eastAsia="ar-SA" w:bidi="ar-SA"/>
    </w:rPr>
  </w:style>
  <w:style w:type="paragraph" w:styleId="Header">
    <w:name w:val="header"/>
    <w:basedOn w:val="Normal"/>
    <w:link w:val="HeaderChar"/>
    <w:uiPriority w:val="99"/>
    <w:rsid w:val="007D1B37"/>
    <w:pPr>
      <w:tabs>
        <w:tab w:val="center" w:pos="4677"/>
        <w:tab w:val="right" w:pos="9355"/>
      </w:tabs>
    </w:pPr>
  </w:style>
  <w:style w:type="character" w:customStyle="1" w:styleId="HeaderChar">
    <w:name w:val="Header Char"/>
    <w:basedOn w:val="DefaultParagraphFont"/>
    <w:link w:val="Header"/>
    <w:uiPriority w:val="99"/>
    <w:locked/>
    <w:rsid w:val="007D1B37"/>
    <w:rPr>
      <w:rFonts w:ascii="Times New Roman" w:hAnsi="Times New Roman" w:cs="Times New Roman"/>
      <w:sz w:val="24"/>
      <w:szCs w:val="24"/>
      <w:lang w:eastAsia="ar-SA" w:bidi="ar-SA"/>
    </w:rPr>
  </w:style>
  <w:style w:type="paragraph" w:customStyle="1" w:styleId="ConsPlusTitle">
    <w:name w:val="ConsPlusTitle"/>
    <w:uiPriority w:val="99"/>
    <w:rsid w:val="007D1B37"/>
    <w:pPr>
      <w:widowControl w:val="0"/>
      <w:suppressAutoHyphens/>
      <w:autoSpaceDE w:val="0"/>
    </w:pPr>
    <w:rPr>
      <w:rFonts w:ascii="Arial" w:hAnsi="Arial" w:cs="Arial"/>
      <w:b/>
      <w:bCs/>
      <w:sz w:val="20"/>
      <w:szCs w:val="20"/>
      <w:lang w:eastAsia="ar-SA"/>
    </w:rPr>
  </w:style>
  <w:style w:type="paragraph" w:styleId="NoSpacing">
    <w:name w:val="No Spacing"/>
    <w:uiPriority w:val="99"/>
    <w:qFormat/>
    <w:rsid w:val="007D1B37"/>
    <w:rPr>
      <w:lang w:eastAsia="en-US"/>
    </w:rPr>
  </w:style>
  <w:style w:type="paragraph" w:styleId="NormalWeb">
    <w:name w:val="Normal (Web)"/>
    <w:basedOn w:val="Normal"/>
    <w:uiPriority w:val="99"/>
    <w:semiHidden/>
    <w:rsid w:val="000460FF"/>
    <w:pPr>
      <w:suppressAutoHyphens w:val="0"/>
      <w:spacing w:before="100" w:beforeAutospacing="1" w:after="100" w:afterAutospacing="1"/>
    </w:pPr>
    <w:rPr>
      <w:lang w:eastAsia="ru-RU"/>
    </w:rPr>
  </w:style>
  <w:style w:type="paragraph" w:customStyle="1" w:styleId="1">
    <w:name w:val="Текст примечания1"/>
    <w:basedOn w:val="Normal"/>
    <w:uiPriority w:val="99"/>
    <w:rsid w:val="00256B49"/>
    <w:pPr>
      <w:autoSpaceDE w:val="0"/>
    </w:pPr>
    <w:rPr>
      <w:sz w:val="20"/>
      <w:szCs w:val="20"/>
    </w:rPr>
  </w:style>
  <w:style w:type="paragraph" w:styleId="Title">
    <w:name w:val="Title"/>
    <w:basedOn w:val="Normal"/>
    <w:link w:val="TitleChar"/>
    <w:uiPriority w:val="99"/>
    <w:qFormat/>
    <w:rsid w:val="009877EA"/>
    <w:pPr>
      <w:suppressAutoHyphens w:val="0"/>
      <w:jc w:val="center"/>
    </w:pPr>
    <w:rPr>
      <w:sz w:val="36"/>
      <w:szCs w:val="20"/>
      <w:lang w:eastAsia="ru-RU"/>
    </w:rPr>
  </w:style>
  <w:style w:type="character" w:customStyle="1" w:styleId="TitleChar">
    <w:name w:val="Title Char"/>
    <w:basedOn w:val="DefaultParagraphFont"/>
    <w:link w:val="Title"/>
    <w:uiPriority w:val="99"/>
    <w:locked/>
    <w:rsid w:val="009877EA"/>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10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11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723207805">
      <w:marLeft w:val="0"/>
      <w:marRight w:val="0"/>
      <w:marTop w:val="0"/>
      <w:marBottom w:val="0"/>
      <w:divBdr>
        <w:top w:val="none" w:sz="0" w:space="0" w:color="auto"/>
        <w:left w:val="none" w:sz="0" w:space="0" w:color="auto"/>
        <w:bottom w:val="none" w:sz="0" w:space="0" w:color="auto"/>
        <w:right w:val="none" w:sz="0" w:space="0" w:color="auto"/>
      </w:divBdr>
    </w:div>
    <w:div w:id="172320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1CB7236F7A9AD1D074F05C86D3804160EB4A168EC9D9495FDB1486CCF34639C20AB5F6FAE4n4qE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8</Pages>
  <Words>2258</Words>
  <Characters>12874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25</cp:revision>
  <cp:lastPrinted>2017-11-03T04:39:00Z</cp:lastPrinted>
  <dcterms:created xsi:type="dcterms:W3CDTF">2017-08-24T07:27:00Z</dcterms:created>
  <dcterms:modified xsi:type="dcterms:W3CDTF">2017-11-08T04:56:00Z</dcterms:modified>
</cp:coreProperties>
</file>