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B" w:rsidRPr="002C611D" w:rsidRDefault="000223F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223FB" w:rsidRPr="002C611D" w:rsidRDefault="000223F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РОДНИЧКОВСКОГО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223FB" w:rsidRPr="002C611D" w:rsidRDefault="000223F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0223FB" w:rsidRPr="002C611D" w:rsidRDefault="000223F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0223FB" w:rsidRPr="002C611D" w:rsidRDefault="000223FB" w:rsidP="007573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Pr="002C611D" w:rsidRDefault="000223FB" w:rsidP="00FF74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23FB" w:rsidRPr="002C611D" w:rsidRDefault="000223FB" w:rsidP="00FF74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Pr="002C611D" w:rsidRDefault="000223FB" w:rsidP="00FF74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 27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>.06.2019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37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-п 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ab/>
        <w:t>с. Родничок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r w:rsidRPr="002C611D">
          <w:rPr>
            <w:rFonts w:ascii="Times New Roman" w:hAnsi="Times New Roman"/>
            <w:b/>
            <w:sz w:val="28"/>
            <w:szCs w:val="28"/>
            <w:lang w:eastAsia="ru-RU"/>
          </w:rPr>
          <w:t>Порядк</w:t>
        </w:r>
      </w:hyperlink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а оценки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Эффективности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налоговых льгот (налоговых расходов)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hyperlink w:anchor="P38" w:history="1">
        <w:r w:rsidRPr="002C611D">
          <w:rPr>
            <w:rFonts w:ascii="Times New Roman" w:hAnsi="Times New Roman"/>
            <w:b/>
            <w:sz w:val="28"/>
            <w:szCs w:val="28"/>
            <w:lang w:eastAsia="ru-RU"/>
          </w:rPr>
          <w:t>Порядк</w:t>
        </w:r>
      </w:hyperlink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а формирования и утверждения перечня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налоговых льгот (налоговых расходов) по местным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налогам, установленным решениями Совета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Родничковского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в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пределах полномочий, отнесенных законодательством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о налогах и сборах к ведению </w:t>
      </w:r>
    </w:p>
    <w:p w:rsidR="000223FB" w:rsidRPr="002C611D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0223FB" w:rsidRPr="002C611D" w:rsidRDefault="000223FB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23FB" w:rsidRPr="002C611D" w:rsidRDefault="000223FB" w:rsidP="002C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223FB" w:rsidRPr="002C611D" w:rsidRDefault="000223FB" w:rsidP="002C6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На ос</w:t>
      </w:r>
      <w:r>
        <w:rPr>
          <w:rFonts w:ascii="Times New Roman" w:hAnsi="Times New Roman"/>
          <w:sz w:val="28"/>
          <w:szCs w:val="28"/>
          <w:lang w:eastAsia="ru-RU"/>
        </w:rPr>
        <w:t>новании Устава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Балашовского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 района Саратовской области</w:t>
      </w:r>
      <w:r w:rsidRPr="002C611D">
        <w:rPr>
          <w:rFonts w:ascii="Times New Roman" w:hAnsi="Times New Roman"/>
          <w:sz w:val="28"/>
          <w:szCs w:val="28"/>
          <w:lang w:eastAsia="ru-RU"/>
        </w:rPr>
        <w:t>, в силу требований ч.1 ст. 174-3 Бюджетного кодекса РФ 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а</w:t>
      </w:r>
      <w:r>
        <w:rPr>
          <w:rFonts w:ascii="Times New Roman" w:hAnsi="Times New Roman"/>
          <w:sz w:val="28"/>
          <w:szCs w:val="28"/>
          <w:lang w:eastAsia="ru-RU"/>
        </w:rPr>
        <w:t>дминистрация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0223FB" w:rsidRDefault="000223F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Pr="002C611D" w:rsidRDefault="000223F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0223FB" w:rsidRDefault="000223F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3FB" w:rsidRPr="002C611D" w:rsidRDefault="000223F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1.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sz w:val="28"/>
          <w:szCs w:val="28"/>
          <w:lang w:eastAsia="ru-RU"/>
        </w:rPr>
        <w:t>Утвердить прилагаемые:</w:t>
      </w:r>
    </w:p>
    <w:p w:rsidR="000223FB" w:rsidRPr="002C611D" w:rsidRDefault="000223FB" w:rsidP="002C611D">
      <w:pPr>
        <w:pStyle w:val="ListParagraph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Порядок оценки эффективности налоговых льгот (налоговых расходов) по местным налогам, установленным ре</w:t>
      </w:r>
      <w:r>
        <w:rPr>
          <w:rFonts w:ascii="Times New Roman" w:hAnsi="Times New Roman"/>
          <w:sz w:val="28"/>
          <w:szCs w:val="28"/>
          <w:lang w:eastAsia="ru-RU"/>
        </w:rPr>
        <w:t>шениями Совета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0223FB" w:rsidRPr="002C611D" w:rsidRDefault="000223FB" w:rsidP="002C611D">
      <w:pPr>
        <w:pStyle w:val="ListParagraph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Порядок формирования и утверждения перечня налоговых льгот (налог</w:t>
      </w:r>
      <w:r>
        <w:rPr>
          <w:rFonts w:ascii="Times New Roman" w:hAnsi="Times New Roman"/>
          <w:sz w:val="28"/>
          <w:szCs w:val="28"/>
          <w:lang w:eastAsia="ru-RU"/>
        </w:rPr>
        <w:t>овых расходов)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по местным 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логам, установленных решениями </w:t>
      </w:r>
      <w:r w:rsidRPr="002C611D">
        <w:rPr>
          <w:rFonts w:ascii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hAnsi="Times New Roman"/>
          <w:sz w:val="28"/>
          <w:szCs w:val="28"/>
          <w:lang w:eastAsia="ru-RU"/>
        </w:rPr>
        <w:t>а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0223FB" w:rsidRPr="002C611D" w:rsidRDefault="000223FB" w:rsidP="002C611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Установить:</w:t>
      </w:r>
    </w:p>
    <w:p w:rsidR="000223FB" w:rsidRPr="002C611D" w:rsidRDefault="000223FB" w:rsidP="002C611D">
      <w:pPr>
        <w:pStyle w:val="ListParagraph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0223FB" w:rsidRPr="002C611D" w:rsidRDefault="000223FB" w:rsidP="002C611D">
      <w:pPr>
        <w:pStyle w:val="ListParagraph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Запрет на вн</w:t>
      </w:r>
      <w:r>
        <w:rPr>
          <w:rFonts w:ascii="Times New Roman" w:hAnsi="Times New Roman"/>
          <w:sz w:val="28"/>
          <w:szCs w:val="28"/>
          <w:lang w:eastAsia="ru-RU"/>
        </w:rPr>
        <w:t>есение в Совет Родничковского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0223FB" w:rsidRPr="002C611D" w:rsidRDefault="000223FB" w:rsidP="002C611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 оставляю за собой.</w:t>
      </w:r>
    </w:p>
    <w:p w:rsidR="000223FB" w:rsidRDefault="000223F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Default="000223F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Pr="002C611D" w:rsidRDefault="000223F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223FB" w:rsidRPr="002C611D" w:rsidRDefault="000223F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И.о главы Родничковского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223FB" w:rsidRDefault="000223FB" w:rsidP="002C611D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Л.А. Стоволосова</w:t>
      </w:r>
      <w:r>
        <w:rPr>
          <w:rFonts w:ascii="Times New Roman" w:hAnsi="Times New Roman"/>
          <w:sz w:val="26"/>
          <w:szCs w:val="24"/>
          <w:lang w:eastAsia="ru-RU"/>
        </w:rPr>
        <w:br w:type="page"/>
      </w:r>
    </w:p>
    <w:p w:rsidR="000223FB" w:rsidRPr="00FB2C09" w:rsidRDefault="000223FB" w:rsidP="002C611D">
      <w:pPr>
        <w:spacing w:after="0" w:line="240" w:lineRule="auto"/>
        <w:ind w:left="4956" w:firstLine="26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0223FB" w:rsidRPr="00FB2C09" w:rsidRDefault="000223FB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0223FB" w:rsidRDefault="000223FB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Родничковского МО </w:t>
      </w:r>
    </w:p>
    <w:p w:rsidR="000223FB" w:rsidRPr="00FB2C09" w:rsidRDefault="000223FB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№ 37-п от 27.06.2019 г.</w:t>
      </w:r>
    </w:p>
    <w:p w:rsidR="000223FB" w:rsidRDefault="000223FB" w:rsidP="006073C1">
      <w:pPr>
        <w:pStyle w:val="ConsPlusTitle"/>
        <w:jc w:val="center"/>
      </w:pPr>
      <w:bookmarkStart w:id="0" w:name="P42"/>
      <w:bookmarkEnd w:id="0"/>
    </w:p>
    <w:p w:rsidR="000223FB" w:rsidRDefault="000223FB" w:rsidP="006073C1">
      <w:pPr>
        <w:pStyle w:val="ConsPlusTitle"/>
        <w:jc w:val="center"/>
      </w:pPr>
    </w:p>
    <w:p w:rsidR="000223FB" w:rsidRPr="00D1408D" w:rsidRDefault="000223F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>
        <w:rPr>
          <w:rFonts w:ascii="Times New Roman" w:hAnsi="Times New Roman" w:cs="Times New Roman"/>
          <w:sz w:val="26"/>
          <w:szCs w:val="26"/>
        </w:rPr>
        <w:t>, установленными решениями Совета Родничковского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0223FB" w:rsidRPr="00D1408D" w:rsidRDefault="000223F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223FB" w:rsidRPr="00D1408D" w:rsidRDefault="000223F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0223FB" w:rsidRPr="00D1408D" w:rsidRDefault="000223F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D1408D" w:rsidRDefault="000223FB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проведения оценки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налогам, установленными решениями Совета Родничковского муниципального образования  (далее – Совет) </w:t>
      </w:r>
      <w:r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органами местного самоуправления Родничковского муниципального образования.</w:t>
      </w:r>
    </w:p>
    <w:p w:rsidR="000223FB" w:rsidRPr="00D1408D" w:rsidRDefault="000223F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0223FB" w:rsidRPr="00D1408D" w:rsidRDefault="000223F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Pr="00D1408D">
        <w:rPr>
          <w:rFonts w:ascii="Times New Roman" w:hAnsi="Times New Roman" w:cs="Times New Roman"/>
          <w:sz w:val="26"/>
          <w:szCs w:val="26"/>
        </w:rPr>
        <w:t>;</w:t>
      </w:r>
    </w:p>
    <w:p w:rsidR="000223FB" w:rsidRPr="00D1408D" w:rsidRDefault="000223F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0223FB" w:rsidRDefault="000223F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0223FB" w:rsidRPr="00D1408D" w:rsidRDefault="000223FB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3F2A">
        <w:rPr>
          <w:rFonts w:ascii="Times New Roman" w:hAnsi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/>
          <w:sz w:val="26"/>
          <w:szCs w:val="26"/>
        </w:rPr>
        <w:t xml:space="preserve"> -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 Предоставляются в соответствии со </w:t>
      </w:r>
      <w:hyperlink r:id="rId5" w:history="1">
        <w:r w:rsidRPr="00D1408D">
          <w:rPr>
            <w:rFonts w:ascii="Times New Roman" w:hAnsi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Федерации;</w:t>
      </w:r>
    </w:p>
    <w:p w:rsidR="000223FB" w:rsidRPr="00037A35" w:rsidRDefault="000223FB" w:rsidP="00D73683">
      <w:pPr>
        <w:pStyle w:val="NormalWeb"/>
        <w:spacing w:after="0"/>
        <w:jc w:val="both"/>
        <w:rPr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>налоговые расходы - э</w:t>
      </w:r>
      <w:r w:rsidRPr="00D1408D">
        <w:rPr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0223FB" w:rsidRPr="00D1408D" w:rsidRDefault="000223FB" w:rsidP="00D736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A35">
        <w:rPr>
          <w:rFonts w:ascii="Helvetica" w:hAnsi="Helvetica"/>
          <w:spacing w:val="2"/>
          <w:sz w:val="24"/>
          <w:szCs w:val="24"/>
          <w:lang w:eastAsia="ru-RU"/>
        </w:rPr>
        <w:t> </w:t>
      </w:r>
      <w:r w:rsidRPr="00D1408D">
        <w:rPr>
          <w:rFonts w:ascii="Times New Roman" w:hAnsi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0223FB" w:rsidRPr="00D1408D" w:rsidRDefault="000223F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</w:p>
    <w:p w:rsidR="000223FB" w:rsidRPr="00C4424C" w:rsidRDefault="000223F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0223FB" w:rsidRPr="004B4AAD" w:rsidRDefault="000223F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>положений (статей, частей, пунктов, подпунктов, абзацев) решений</w:t>
      </w:r>
      <w:r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0223FB" w:rsidRPr="00D1408D" w:rsidRDefault="000223F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>
        <w:rPr>
          <w:rFonts w:ascii="Times New Roman" w:hAnsi="Times New Roman" w:cs="Times New Roman"/>
          <w:sz w:val="26"/>
          <w:szCs w:val="26"/>
        </w:rPr>
        <w:t>администрации Родничковского МО</w:t>
      </w:r>
      <w:r w:rsidRPr="004B4AAD">
        <w:rPr>
          <w:rFonts w:ascii="Times New Roman" w:hAnsi="Times New Roman" w:cs="Times New Roman"/>
          <w:sz w:val="26"/>
          <w:szCs w:val="26"/>
        </w:rPr>
        <w:t xml:space="preserve">) направляет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Родничковского 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2) финансовая - устранение/уменьшение встречных финансовых потоков;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0223FB" w:rsidRPr="00D1408D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D1408D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Порядок проведения оценки эффективности налоговых льгот (налоговых расходов) </w:t>
      </w:r>
    </w:p>
    <w:p w:rsidR="000223FB" w:rsidRPr="00D1408D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23FB" w:rsidRPr="00D1408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0223FB" w:rsidRPr="004B4AAD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</w:t>
      </w:r>
      <w:r>
        <w:rPr>
          <w:rFonts w:ascii="Times New Roman" w:hAnsi="Times New Roman" w:cs="Times New Roman"/>
          <w:sz w:val="26"/>
          <w:szCs w:val="26"/>
        </w:rPr>
        <w:t xml:space="preserve"> Совета Родничковского муниципального образования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r w:rsidRPr="004B4AAD">
        <w:rPr>
          <w:rFonts w:ascii="Times New Roman" w:hAnsi="Times New Roman" w:cs="Times New Roman"/>
          <w:sz w:val="26"/>
          <w:szCs w:val="26"/>
        </w:rPr>
        <w:t>1 марта текущего финансового года, содержащую: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>
        <w:rPr>
          <w:rFonts w:ascii="Times New Roman" w:hAnsi="Times New Roman" w:cs="Times New Roman"/>
          <w:sz w:val="26"/>
          <w:szCs w:val="26"/>
        </w:rPr>
        <w:t xml:space="preserve">Родничковского муниципального образования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каждой категории налогоплательщиков-получателей налоговой льготы (налогового расхода) </w:t>
      </w:r>
      <w:r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 администрации 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администрации при необходимости направляет в администрацию Балашовского муниципального района информацию по результатам проведенной оценки эффективности;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года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r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6" w:history="1"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www</w:t>
        </w:r>
        <w:r w:rsidRPr="004317C7">
          <w:rPr>
            <w:rStyle w:val="Hyperlink"/>
            <w:rFonts w:ascii="Times New Roman" w:hAnsi="Times New Roman"/>
            <w:sz w:val="26"/>
            <w:szCs w:val="26"/>
          </w:rPr>
          <w:t xml:space="preserve">. </w:t>
        </w:r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baladmin</w:t>
        </w:r>
        <w:r w:rsidRPr="004317C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</w:t>
      </w:r>
      <w:r>
        <w:rPr>
          <w:rFonts w:ascii="Times New Roman" w:hAnsi="Times New Roman" w:cs="Times New Roman"/>
          <w:sz w:val="26"/>
          <w:szCs w:val="26"/>
        </w:rPr>
        <w:t>е образования – Родничковское</w:t>
      </w:r>
      <w:r w:rsidRPr="004317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непрограммных налоговых расходов);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востребованность льготы (расхода), освобождения или иной преференции;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отсутствие значимых отрицательных внешних эффектов.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Родничковского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040">
        <w:rPr>
          <w:rFonts w:ascii="Times New Roman" w:hAnsi="Times New Roman" w:cs="Times New Roman"/>
          <w:noProof/>
          <w:position w:val="-27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23572_122518_32768" style="width:198.75pt;height:36.75pt;visibility:visible">
            <v:imagedata r:id="rId7" o:title=""/>
          </v:shape>
        </w:pic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Родничковского муниципального образования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i-ом году.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налоговой льготы (налогового расхода) учитываются поступления по налогу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доходы физических лиц;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0223FB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>бюджет 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>бюджет 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году: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j-ым налогоплательщиком-получателем льготы (расхода) в базовом году.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Под базовым годом понимается год, предшествующий году начала применения налоговой льготы (налогового расхода) j-ым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i-ом году;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- расчетная стоимость среднесрочных рыночных заимствований</w:t>
      </w:r>
      <w:r w:rsidRPr="003341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= 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p + c, где:</w:t>
      </w:r>
    </w:p>
    <w:p w:rsidR="000223FB" w:rsidRPr="00C4424C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p - реальная процентная ставка, определяемая на уровне 2,5 процента;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c - кредитная премия за риск.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>
        <w:rPr>
          <w:rFonts w:ascii="Times New Roman" w:hAnsi="Times New Roman" w:cs="Times New Roman"/>
          <w:sz w:val="26"/>
          <w:szCs w:val="26"/>
        </w:rPr>
        <w:t>муниципального долга Родничковского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3) если указанное отношение составляет более 100 процентов, кредитная премия за риск принимается равной 3 процентам.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 основе данных,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rFonts w:ascii="Times New Roman" w:hAnsi="Times New Roman" w:cs="Times New Roman"/>
          <w:sz w:val="26"/>
          <w:szCs w:val="26"/>
        </w:rPr>
        <w:t>Родничковского муниципального  образования  Балашовского муниципального района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0223FB" w:rsidRDefault="000223FB" w:rsidP="00D7368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0223FB" w:rsidRDefault="000223FB" w:rsidP="00D73683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0223FB" w:rsidRPr="00FB2C09" w:rsidRDefault="000223FB" w:rsidP="001924F6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2</w:t>
      </w:r>
    </w:p>
    <w:p w:rsidR="000223FB" w:rsidRPr="00FB2C09" w:rsidRDefault="000223F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0223FB" w:rsidRDefault="000223F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Родничковского муниципального</w:t>
      </w:r>
    </w:p>
    <w:p w:rsidR="000223FB" w:rsidRDefault="000223F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образования Балашовского муниципального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№ 37</w:t>
      </w:r>
    </w:p>
    <w:p w:rsidR="000223FB" w:rsidRPr="00FB2C09" w:rsidRDefault="000223F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27.06.2019г.</w:t>
      </w:r>
    </w:p>
    <w:p w:rsidR="000223FB" w:rsidRDefault="000223FB" w:rsidP="006073C1">
      <w:pPr>
        <w:pStyle w:val="ConsPlusNormal"/>
        <w:jc w:val="right"/>
      </w:pPr>
    </w:p>
    <w:p w:rsidR="000223FB" w:rsidRPr="00FB2C09" w:rsidRDefault="000223FB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0223FB" w:rsidRPr="00090568" w:rsidRDefault="000223FB" w:rsidP="001B0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09A0">
        <w:rPr>
          <w:rFonts w:ascii="Times New Roman" w:hAnsi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r>
        <w:rPr>
          <w:rFonts w:ascii="Times New Roman" w:hAnsi="Times New Roman"/>
          <w:b/>
          <w:sz w:val="26"/>
          <w:szCs w:val="26"/>
        </w:rPr>
        <w:t xml:space="preserve">Родничковского муниципального образования </w:t>
      </w:r>
      <w:r w:rsidRPr="001B09A0">
        <w:rPr>
          <w:rFonts w:ascii="Times New Roman" w:hAnsi="Times New Roman"/>
          <w:b/>
          <w:sz w:val="26"/>
          <w:szCs w:val="26"/>
        </w:rPr>
        <w:t xml:space="preserve">по местным налогам, установленным решениями </w:t>
      </w:r>
      <w:r>
        <w:rPr>
          <w:rFonts w:ascii="Times New Roman" w:hAnsi="Times New Roman"/>
          <w:b/>
          <w:sz w:val="26"/>
          <w:szCs w:val="26"/>
        </w:rPr>
        <w:t xml:space="preserve">Совета Родничковского муниципального образования  Балашовского муниципального района </w:t>
      </w:r>
      <w:r w:rsidRPr="00090568">
        <w:rPr>
          <w:rFonts w:ascii="Times New Roman" w:hAnsi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0223FB" w:rsidRPr="00FB2C09" w:rsidRDefault="000223F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Default="000223FB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0223FB" w:rsidRPr="00FB2C09" w:rsidRDefault="000223FB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23FB" w:rsidRPr="00FB2C09" w:rsidRDefault="000223FB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Родничковского муниципального образования  Балашовского муниципального района по местным налогам, установленных решениями Совета Родничковского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0223FB" w:rsidRDefault="000223F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Родничковского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>
        <w:rPr>
          <w:rFonts w:ascii="Times New Roman" w:hAnsi="Times New Roman" w:cs="Times New Roman"/>
          <w:sz w:val="26"/>
          <w:szCs w:val="26"/>
        </w:rPr>
        <w:t>решений Совета Родничковского муниципального образования</w:t>
      </w:r>
    </w:p>
    <w:p w:rsidR="000223FB" w:rsidRPr="00FB2C09" w:rsidRDefault="000223F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Родничковского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>
        <w:rPr>
          <w:rFonts w:ascii="Times New Roman" w:hAnsi="Times New Roman" w:cs="Times New Roman"/>
          <w:sz w:val="26"/>
          <w:szCs w:val="26"/>
        </w:rPr>
        <w:t>решениями Совета Родничковского МО</w:t>
      </w:r>
    </w:p>
    <w:p w:rsidR="000223FB" w:rsidRPr="00FB2C09" w:rsidRDefault="000223F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0223FB" w:rsidRPr="00FB2C09" w:rsidRDefault="000223F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0223FB" w:rsidRPr="00FB2C09" w:rsidRDefault="000223F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0223FB" w:rsidRPr="00FB2C09" w:rsidRDefault="000223F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23FB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23FB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23FB" w:rsidRPr="00FB2C09" w:rsidRDefault="000223F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0223FB" w:rsidRPr="00FB2C09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администрации:</w:t>
      </w: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финансового года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Совет Родничковского МО </w:t>
      </w:r>
      <w:r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>
        <w:rPr>
          <w:rFonts w:ascii="Times New Roman" w:hAnsi="Times New Roman" w:cs="Times New Roman"/>
          <w:sz w:val="26"/>
          <w:szCs w:val="26"/>
        </w:rPr>
        <w:t xml:space="preserve"> 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или введения новых льгот (налоговых расходов) представляют в </w:t>
      </w:r>
      <w:r>
        <w:rPr>
          <w:rFonts w:ascii="Times New Roman" w:hAnsi="Times New Roman" w:cs="Times New Roman"/>
          <w:sz w:val="26"/>
          <w:szCs w:val="26"/>
        </w:rPr>
        <w:t xml:space="preserve">Совет Родничковского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Родничковского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0223FB" w:rsidRPr="00C4424C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8" w:history="1"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www</w:t>
        </w:r>
        <w:r w:rsidRPr="004317C7">
          <w:rPr>
            <w:rStyle w:val="Hyperlink"/>
            <w:rFonts w:ascii="Times New Roman" w:hAnsi="Times New Roman"/>
            <w:sz w:val="26"/>
            <w:szCs w:val="26"/>
          </w:rPr>
          <w:t xml:space="preserve">. </w:t>
        </w:r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baladmin</w:t>
        </w:r>
        <w:r w:rsidRPr="004317C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4317C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r>
        <w:rPr>
          <w:rFonts w:ascii="Times New Roman" w:hAnsi="Times New Roman" w:cs="Times New Roman"/>
          <w:sz w:val="26"/>
          <w:szCs w:val="26"/>
        </w:rPr>
        <w:t>Родничковское</w:t>
      </w:r>
      <w:r w:rsidRPr="004317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23FB" w:rsidRPr="00FB2C09" w:rsidRDefault="000223F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Pr="00FB2C09" w:rsidRDefault="000223FB" w:rsidP="00D736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0223FB" w:rsidRPr="00FB2C09" w:rsidRDefault="000223F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3FB" w:rsidRDefault="000223F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0223FB" w:rsidSect="002C6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23FB" w:rsidRPr="00C415BF" w:rsidRDefault="000223FB" w:rsidP="00C415BF">
      <w:pPr>
        <w:pStyle w:val="ConsPlusNormal"/>
        <w:ind w:left="9204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Приложение</w:t>
      </w:r>
    </w:p>
    <w:p w:rsidR="000223FB" w:rsidRPr="00C415BF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к Порядку формирования и утверждения</w:t>
      </w:r>
    </w:p>
    <w:p w:rsidR="000223FB" w:rsidRPr="00C415BF" w:rsidRDefault="000223FB" w:rsidP="00C415BF">
      <w:pPr>
        <w:pStyle w:val="ConsPlusNormal"/>
        <w:ind w:left="9180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перечня налоговых льгот (налоговых расходов)</w:t>
      </w:r>
    </w:p>
    <w:p w:rsidR="000223FB" w:rsidRPr="00C415BF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Родничковского муниципального образования</w:t>
      </w:r>
    </w:p>
    <w:p w:rsidR="000223FB" w:rsidRPr="00C415BF" w:rsidRDefault="000223F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 xml:space="preserve">Балашовского муниципального района по местным </w:t>
      </w:r>
    </w:p>
    <w:p w:rsidR="000223FB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налогам,  установленным  решениями</w:t>
      </w:r>
    </w:p>
    <w:p w:rsidR="000223FB" w:rsidRPr="00C415BF" w:rsidRDefault="000223F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Совета Родничковского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5BF">
        <w:rPr>
          <w:rFonts w:ascii="Times New Roman" w:hAnsi="Times New Roman" w:cs="Times New Roman"/>
          <w:sz w:val="24"/>
          <w:szCs w:val="24"/>
        </w:rPr>
        <w:t xml:space="preserve">Балашовского муниципального района </w:t>
      </w:r>
    </w:p>
    <w:p w:rsidR="000223FB" w:rsidRPr="00C415BF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в пределах полномочий, отнесенных</w:t>
      </w:r>
    </w:p>
    <w:p w:rsidR="000223FB" w:rsidRPr="00C415BF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</w:p>
    <w:p w:rsidR="000223FB" w:rsidRPr="00C415BF" w:rsidRDefault="000223F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 xml:space="preserve">налогах и сборах к ведению органов местного </w:t>
      </w:r>
    </w:p>
    <w:p w:rsidR="000223FB" w:rsidRPr="00C415BF" w:rsidRDefault="000223F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0223FB" w:rsidRPr="00C415BF" w:rsidRDefault="000223FB" w:rsidP="00607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23FB" w:rsidRPr="00C415BF" w:rsidRDefault="000223FB" w:rsidP="00607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3FB" w:rsidRPr="00C415BF" w:rsidRDefault="000223FB" w:rsidP="00607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Форма</w:t>
      </w:r>
    </w:p>
    <w:p w:rsidR="000223FB" w:rsidRPr="004266E3" w:rsidRDefault="000223FB" w:rsidP="00426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223FB" w:rsidRDefault="000223FB" w:rsidP="004266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66E3">
        <w:rPr>
          <w:rFonts w:ascii="Times New Roman" w:hAnsi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Pr="00C415BF">
        <w:rPr>
          <w:rFonts w:ascii="Times New Roman" w:hAnsi="Times New Roman"/>
          <w:b/>
          <w:sz w:val="26"/>
          <w:szCs w:val="26"/>
        </w:rPr>
        <w:t>Родничковского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0223FB" w:rsidRPr="004266E3" w:rsidRDefault="000223FB" w:rsidP="004266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Балашовского </w:t>
      </w:r>
      <w:r w:rsidRPr="004266E3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</w:t>
      </w:r>
    </w:p>
    <w:p w:rsidR="000223FB" w:rsidRPr="004266E3" w:rsidRDefault="000223FB" w:rsidP="004266E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66E3">
        <w:rPr>
          <w:rFonts w:ascii="Times New Roman" w:hAnsi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0223FB" w:rsidRPr="00896ED6" w:rsidTr="00896570">
        <w:trPr>
          <w:cantSplit/>
          <w:trHeight w:val="2866"/>
        </w:trPr>
        <w:tc>
          <w:tcPr>
            <w:tcW w:w="284" w:type="dxa"/>
          </w:tcPr>
          <w:p w:rsidR="000223FB" w:rsidRPr="004266E3" w:rsidRDefault="000223FB" w:rsidP="00426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0223FB" w:rsidRPr="004266E3" w:rsidRDefault="000223FB" w:rsidP="003A22E6">
            <w:pPr>
              <w:spacing w:after="0" w:line="240" w:lineRule="auto"/>
              <w:ind w:left="109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992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Уровень льготируемой налоговой ставки </w:t>
            </w:r>
          </w:p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которым предоставлена льгота</w:t>
            </w:r>
          </w:p>
        </w:tc>
        <w:tc>
          <w:tcPr>
            <w:tcW w:w="2243" w:type="dxa"/>
            <w:textDirection w:val="btLr"/>
          </w:tcPr>
          <w:p w:rsidR="000223FB" w:rsidRPr="004266E3" w:rsidRDefault="000223F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0223FB" w:rsidRPr="00896ED6" w:rsidTr="00896570">
        <w:trPr>
          <w:trHeight w:val="234"/>
        </w:trPr>
        <w:tc>
          <w:tcPr>
            <w:tcW w:w="2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223FB" w:rsidRPr="00896ED6" w:rsidTr="00896570">
        <w:trPr>
          <w:trHeight w:val="234"/>
        </w:trPr>
        <w:tc>
          <w:tcPr>
            <w:tcW w:w="2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23FB" w:rsidRPr="00896ED6" w:rsidTr="00896570">
        <w:trPr>
          <w:trHeight w:val="249"/>
        </w:trPr>
        <w:tc>
          <w:tcPr>
            <w:tcW w:w="2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0223FB" w:rsidRPr="004266E3" w:rsidRDefault="000223F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23FB" w:rsidRPr="001A1564" w:rsidRDefault="000223FB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223FB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E9"/>
    <w:rsid w:val="000076E0"/>
    <w:rsid w:val="00010B36"/>
    <w:rsid w:val="000127B0"/>
    <w:rsid w:val="000223FB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6680"/>
    <w:rsid w:val="00263090"/>
    <w:rsid w:val="002C611D"/>
    <w:rsid w:val="002D7338"/>
    <w:rsid w:val="00313741"/>
    <w:rsid w:val="0033396D"/>
    <w:rsid w:val="0033410E"/>
    <w:rsid w:val="00337040"/>
    <w:rsid w:val="00342911"/>
    <w:rsid w:val="00363954"/>
    <w:rsid w:val="00371727"/>
    <w:rsid w:val="00395BCD"/>
    <w:rsid w:val="003A22E6"/>
    <w:rsid w:val="00403F2A"/>
    <w:rsid w:val="004266E3"/>
    <w:rsid w:val="004317C7"/>
    <w:rsid w:val="00441D72"/>
    <w:rsid w:val="00462CCA"/>
    <w:rsid w:val="004A4748"/>
    <w:rsid w:val="004A7669"/>
    <w:rsid w:val="004B4AAD"/>
    <w:rsid w:val="004E12ED"/>
    <w:rsid w:val="004E2979"/>
    <w:rsid w:val="004F250E"/>
    <w:rsid w:val="004F7BAB"/>
    <w:rsid w:val="00564D65"/>
    <w:rsid w:val="005664D4"/>
    <w:rsid w:val="005B4C07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75733C"/>
    <w:rsid w:val="00786150"/>
    <w:rsid w:val="007C6B90"/>
    <w:rsid w:val="00812876"/>
    <w:rsid w:val="00816E1F"/>
    <w:rsid w:val="00833674"/>
    <w:rsid w:val="008474FC"/>
    <w:rsid w:val="00896570"/>
    <w:rsid w:val="00896ED6"/>
    <w:rsid w:val="008A366C"/>
    <w:rsid w:val="008E30B8"/>
    <w:rsid w:val="008E38D7"/>
    <w:rsid w:val="0090059A"/>
    <w:rsid w:val="00991404"/>
    <w:rsid w:val="009A325C"/>
    <w:rsid w:val="00A27012"/>
    <w:rsid w:val="00A80E12"/>
    <w:rsid w:val="00A861DC"/>
    <w:rsid w:val="00AE62AB"/>
    <w:rsid w:val="00B042C8"/>
    <w:rsid w:val="00B41F54"/>
    <w:rsid w:val="00B5552B"/>
    <w:rsid w:val="00B64A31"/>
    <w:rsid w:val="00BA30FE"/>
    <w:rsid w:val="00C04FC6"/>
    <w:rsid w:val="00C073C6"/>
    <w:rsid w:val="00C10597"/>
    <w:rsid w:val="00C415BF"/>
    <w:rsid w:val="00C4424C"/>
    <w:rsid w:val="00C539EC"/>
    <w:rsid w:val="00C66F17"/>
    <w:rsid w:val="00C8492B"/>
    <w:rsid w:val="00CA3C07"/>
    <w:rsid w:val="00CC2C04"/>
    <w:rsid w:val="00CD0086"/>
    <w:rsid w:val="00CD483E"/>
    <w:rsid w:val="00D1408D"/>
    <w:rsid w:val="00D23637"/>
    <w:rsid w:val="00D24859"/>
    <w:rsid w:val="00D54487"/>
    <w:rsid w:val="00D73683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E27EA"/>
    <w:rsid w:val="00EF3A54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73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073C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73C1"/>
    <w:pPr>
      <w:ind w:left="720"/>
      <w:contextualSpacing/>
    </w:pPr>
  </w:style>
  <w:style w:type="paragraph" w:styleId="NormalWeb">
    <w:name w:val="Normal (Web)"/>
    <w:basedOn w:val="Normal"/>
    <w:uiPriority w:val="99"/>
    <w:rsid w:val="00037A3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317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skoeposeleni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nskoeposelenie.ru" TargetMode="External"/><Relationship Id="rId5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11</Pages>
  <Words>3336</Words>
  <Characters>19016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2019-06-27T12:59:00Z</cp:lastPrinted>
  <dcterms:created xsi:type="dcterms:W3CDTF">2018-12-05T06:28:00Z</dcterms:created>
  <dcterms:modified xsi:type="dcterms:W3CDTF">2019-06-28T04:51:00Z</dcterms:modified>
</cp:coreProperties>
</file>