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5E" w:rsidRPr="005244BE" w:rsidRDefault="0003205E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03205E" w:rsidRPr="005244BE" w:rsidRDefault="0003205E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РОДНИЧКОВСКОГО</w:t>
      </w:r>
      <w:r w:rsidRPr="005244BE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</w:p>
    <w:p w:rsidR="0003205E" w:rsidRPr="005244BE" w:rsidRDefault="0003205E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03205E" w:rsidRPr="005244BE" w:rsidRDefault="0003205E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</w:t>
      </w:r>
    </w:p>
    <w:p w:rsidR="0003205E" w:rsidRPr="005244BE" w:rsidRDefault="0003205E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205E" w:rsidRPr="005244BE" w:rsidRDefault="0003205E" w:rsidP="0003205E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03205E" w:rsidRPr="005244BE" w:rsidRDefault="0003205E" w:rsidP="0003205E">
      <w:pPr>
        <w:pStyle w:val="a4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от  28.06.2022</w:t>
      </w:r>
      <w:r w:rsidRPr="005244BE">
        <w:rPr>
          <w:rFonts w:ascii="PT Astra Serif" w:hAnsi="PT Astra Serif" w:cs="Times New Roman"/>
          <w:b/>
          <w:sz w:val="28"/>
          <w:szCs w:val="28"/>
        </w:rPr>
        <w:t xml:space="preserve"> г </w:t>
      </w:r>
      <w:r>
        <w:rPr>
          <w:rFonts w:ascii="PT Astra Serif" w:hAnsi="PT Astra Serif" w:cs="Times New Roman"/>
          <w:b/>
          <w:sz w:val="28"/>
          <w:szCs w:val="28"/>
        </w:rPr>
        <w:t>№ 16-п</w:t>
      </w:r>
      <w:r w:rsidRPr="005244BE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с. Родничок</w:t>
      </w:r>
      <w:r w:rsidRPr="005244B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4592E" w:rsidRDefault="0034592E" w:rsidP="0034592E">
      <w:pPr>
        <w:spacing w:after="0" w:line="240" w:lineRule="auto"/>
        <w:ind w:right="-1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34592E" w:rsidRPr="0034592E" w:rsidRDefault="0034592E" w:rsidP="0034592E">
      <w:pPr>
        <w:spacing w:after="0" w:line="240" w:lineRule="auto"/>
        <w:ind w:right="-1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361"/>
      </w:tblGrid>
      <w:tr w:rsidR="0034592E" w:rsidRPr="0034592E" w:rsidTr="0034592E">
        <w:trPr>
          <w:trHeight w:val="1312"/>
        </w:trPr>
        <w:tc>
          <w:tcPr>
            <w:tcW w:w="4361" w:type="dxa"/>
          </w:tcPr>
          <w:p w:rsidR="0034592E" w:rsidRDefault="0034592E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34592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Об утверждении порядка ремонта и </w:t>
            </w:r>
            <w:proofErr w:type="gramStart"/>
            <w:r w:rsidRPr="0034592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содержания</w:t>
            </w:r>
            <w:proofErr w:type="gramEnd"/>
            <w:r w:rsidRPr="0034592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 </w:t>
            </w:r>
          </w:p>
          <w:p w:rsidR="0034592E" w:rsidRPr="0034592E" w:rsidRDefault="0003205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Родничковского </w:t>
            </w:r>
            <w:r w:rsidR="0034592E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34592E" w:rsidRPr="0034592E" w:rsidRDefault="0034592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</w:tbl>
    <w:p w:rsidR="0034592E" w:rsidRPr="0034592E" w:rsidRDefault="005C56CF" w:rsidP="0034592E">
      <w:pPr>
        <w:pStyle w:val="formattex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34592E" w:rsidRPr="0034592E">
        <w:rPr>
          <w:rFonts w:ascii="PT Astra Serif" w:hAnsi="PT Astra Serif"/>
          <w:color w:val="000000"/>
          <w:sz w:val="28"/>
          <w:szCs w:val="28"/>
        </w:rPr>
        <w:t xml:space="preserve"> соответствии с </w:t>
      </w:r>
      <w:hyperlink r:id="rId4" w:history="1">
        <w:r w:rsidR="0034592E"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="0034592E" w:rsidRPr="0034592E">
        <w:rPr>
          <w:rStyle w:val="a3"/>
          <w:rFonts w:ascii="PT Astra Serif" w:hAnsi="PT Astra Serif"/>
          <w:color w:val="000000"/>
          <w:sz w:val="28"/>
          <w:szCs w:val="28"/>
        </w:rPr>
        <w:t>»</w:t>
      </w:r>
      <w:r w:rsidR="0034592E" w:rsidRPr="0034592E">
        <w:rPr>
          <w:rFonts w:ascii="PT Astra Serif" w:hAnsi="PT Astra Serif"/>
          <w:color w:val="000000"/>
          <w:sz w:val="28"/>
          <w:szCs w:val="28"/>
        </w:rPr>
        <w:t xml:space="preserve">, </w:t>
      </w:r>
      <w:hyperlink r:id="rId5" w:history="1">
        <w:r w:rsidR="0034592E"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Федеральным законом от 08.11.2007 № 257-ФЗ «</w:t>
        </w:r>
        <w:proofErr w:type="gramStart"/>
        <w:r w:rsidR="0034592E"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Об</w:t>
        </w:r>
        <w:proofErr w:type="gramEnd"/>
        <w:r w:rsidR="0034592E"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 xml:space="preserve"> </w:t>
        </w:r>
        <w:proofErr w:type="gramStart"/>
        <w:r w:rsidR="0034592E"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34592E" w:rsidRPr="0034592E">
        <w:rPr>
          <w:rStyle w:val="a3"/>
          <w:rFonts w:ascii="PT Astra Serif" w:hAnsi="PT Astra Serif"/>
          <w:color w:val="000000"/>
          <w:sz w:val="28"/>
          <w:szCs w:val="28"/>
        </w:rPr>
        <w:t xml:space="preserve">», </w:t>
      </w:r>
      <w:r w:rsidR="0034592E">
        <w:rPr>
          <w:rFonts w:ascii="PT Astra Serif" w:hAnsi="PT Astra Serif"/>
          <w:sz w:val="28"/>
          <w:szCs w:val="28"/>
        </w:rPr>
        <w:t>Законом Саратовской области от 29.09.2021 г № 94-СО « О внесении изменений в статью 1 Закона Саратовской области « О вопросах местного значения сельских</w:t>
      </w:r>
      <w:r w:rsidR="0003205E">
        <w:rPr>
          <w:rFonts w:ascii="PT Astra Serif" w:hAnsi="PT Astra Serif"/>
          <w:sz w:val="28"/>
          <w:szCs w:val="28"/>
        </w:rPr>
        <w:t xml:space="preserve"> поселений Саратовской области»</w:t>
      </w:r>
      <w:r w:rsidR="0034592E">
        <w:rPr>
          <w:rFonts w:ascii="PT Astra Serif" w:hAnsi="PT Astra Serif"/>
          <w:sz w:val="28"/>
          <w:szCs w:val="28"/>
        </w:rPr>
        <w:t>,</w:t>
      </w:r>
      <w:r w:rsidR="0034592E" w:rsidRPr="005244BE">
        <w:rPr>
          <w:rFonts w:ascii="PT Astra Serif" w:hAnsi="PT Astra Serif"/>
          <w:sz w:val="28"/>
          <w:szCs w:val="28"/>
        </w:rPr>
        <w:t xml:space="preserve"> </w:t>
      </w:r>
      <w:r w:rsidR="0034592E" w:rsidRPr="0034592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У</w:t>
      </w:r>
      <w:r w:rsidR="0034592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 xml:space="preserve">ставом </w:t>
      </w:r>
      <w:r w:rsidR="0003205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Родничковского</w:t>
      </w:r>
      <w:r w:rsidR="0034592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 xml:space="preserve"> муниципального образования</w:t>
      </w:r>
      <w:r>
        <w:rPr>
          <w:rStyle w:val="a3"/>
          <w:rFonts w:ascii="PT Astra Serif" w:hAnsi="PT Astra Serif"/>
          <w:color w:val="000000"/>
          <w:sz w:val="28"/>
          <w:szCs w:val="28"/>
          <w:u w:val="none"/>
        </w:rPr>
        <w:t xml:space="preserve">, администрация  </w:t>
      </w:r>
      <w:r w:rsidR="0003205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Родничковского</w:t>
      </w:r>
      <w:r>
        <w:rPr>
          <w:rStyle w:val="a3"/>
          <w:rFonts w:ascii="PT Astra Serif" w:hAnsi="PT Astra Serif"/>
          <w:color w:val="000000"/>
          <w:sz w:val="28"/>
          <w:szCs w:val="28"/>
          <w:u w:val="none"/>
        </w:rPr>
        <w:t xml:space="preserve"> муниципального образования</w:t>
      </w:r>
      <w:proofErr w:type="gramEnd"/>
    </w:p>
    <w:p w:rsidR="0034592E" w:rsidRPr="0034592E" w:rsidRDefault="005C56CF" w:rsidP="005C56CF">
      <w:pPr>
        <w:suppressAutoHyphens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  <w:lang w:eastAsia="en-US"/>
        </w:rPr>
      </w:pPr>
      <w:r>
        <w:rPr>
          <w:rStyle w:val="apple-style-span"/>
          <w:rFonts w:ascii="PT Astra Serif" w:hAnsi="PT Astra Serif"/>
          <w:b/>
          <w:sz w:val="28"/>
          <w:szCs w:val="28"/>
        </w:rPr>
        <w:t xml:space="preserve">                                   ПОСТАНОВЛЯЕТ</w:t>
      </w:r>
      <w:r w:rsidR="0034592E" w:rsidRPr="0034592E">
        <w:rPr>
          <w:rStyle w:val="apple-style-span"/>
          <w:rFonts w:ascii="PT Astra Serif" w:hAnsi="PT Astra Serif"/>
          <w:b/>
          <w:sz w:val="28"/>
          <w:szCs w:val="28"/>
        </w:rPr>
        <w:t>:</w:t>
      </w:r>
    </w:p>
    <w:p w:rsidR="0034592E" w:rsidRPr="0034592E" w:rsidRDefault="0034592E" w:rsidP="0034592E">
      <w:pPr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480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1. Утвердить Порядок ремонта и содержания автомобильных дорог общего пользования местного значения </w:t>
      </w:r>
      <w:r w:rsidR="0003205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Родничковского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</w:t>
      </w:r>
      <w:r w:rsidR="00EA7158">
        <w:rPr>
          <w:rFonts w:ascii="PT Astra Serif" w:hAnsi="PT Astra Serif"/>
          <w:color w:val="000000"/>
          <w:sz w:val="28"/>
          <w:szCs w:val="28"/>
        </w:rPr>
        <w:t>,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4592E">
        <w:rPr>
          <w:rFonts w:ascii="PT Astra Serif" w:hAnsi="PT Astra Serif"/>
          <w:color w:val="000000"/>
          <w:sz w:val="28"/>
          <w:szCs w:val="28"/>
        </w:rPr>
        <w:t>согласно приложению.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480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2. Настоящее постановление обнародовать в установленном порядке и разместить на официальном сайте Администрации 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3205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Родничковского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МО </w:t>
      </w:r>
      <w:r w:rsidRPr="0034592E">
        <w:rPr>
          <w:rFonts w:ascii="PT Astra Serif" w:hAnsi="PT Astra Serif"/>
          <w:color w:val="000000"/>
          <w:sz w:val="28"/>
          <w:szCs w:val="28"/>
        </w:rPr>
        <w:t>в сети Интернет.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480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 Настоящее постановление вступает в силу после его официального обнародования.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480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4. 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выполнением постановления </w:t>
      </w:r>
      <w:bookmarkStart w:id="0" w:name="P000C"/>
      <w:bookmarkEnd w:id="0"/>
      <w:r w:rsidR="005C56CF">
        <w:rPr>
          <w:rFonts w:ascii="PT Astra Serif" w:hAnsi="PT Astra Serif"/>
          <w:color w:val="000000"/>
          <w:sz w:val="28"/>
          <w:szCs w:val="28"/>
        </w:rPr>
        <w:t>оставляю за собой.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4592E" w:rsidRPr="0003205E" w:rsidRDefault="0003205E" w:rsidP="005C56C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03205E">
        <w:rPr>
          <w:rFonts w:ascii="PT Astra Serif" w:hAnsi="PT Astra Serif" w:cs="Times New Roman"/>
          <w:b/>
          <w:sz w:val="28"/>
          <w:szCs w:val="28"/>
        </w:rPr>
        <w:t>И.о. главы администрации</w:t>
      </w:r>
    </w:p>
    <w:p w:rsidR="0003205E" w:rsidRPr="0003205E" w:rsidRDefault="005C56CF" w:rsidP="005C56C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03205E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            </w:t>
      </w:r>
      <w:r w:rsidR="0003205E" w:rsidRPr="0003205E">
        <w:rPr>
          <w:rFonts w:ascii="PT Astra Serif" w:hAnsi="PT Astra Serif" w:cs="Times New Roman"/>
          <w:b/>
          <w:sz w:val="28"/>
          <w:szCs w:val="28"/>
        </w:rPr>
        <w:t>Л.А. Стоволосова</w:t>
      </w:r>
    </w:p>
    <w:p w:rsidR="0003205E" w:rsidRPr="0003205E" w:rsidRDefault="0003205E" w:rsidP="005C56C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3205E" w:rsidRDefault="0003205E" w:rsidP="005C56C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C56CF" w:rsidRPr="0034592E" w:rsidRDefault="005C56CF" w:rsidP="005C56C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</w:p>
    <w:p w:rsidR="0034592E" w:rsidRPr="0034592E" w:rsidRDefault="0034592E" w:rsidP="005C56CF">
      <w:pPr>
        <w:pStyle w:val="ConsPlusNormal"/>
        <w:ind w:firstLine="4536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34592E">
        <w:rPr>
          <w:rFonts w:ascii="PT Astra Serif" w:hAnsi="PT Astra Serif" w:cs="Times New Roman"/>
          <w:sz w:val="28"/>
          <w:szCs w:val="28"/>
        </w:rPr>
        <w:t>Приложение</w:t>
      </w:r>
    </w:p>
    <w:p w:rsidR="0034592E" w:rsidRPr="0034592E" w:rsidRDefault="0003205E" w:rsidP="005C56CF">
      <w:pPr>
        <w:pStyle w:val="ConsPlusNormal"/>
        <w:ind w:firstLine="4536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постановлению а</w:t>
      </w:r>
      <w:r w:rsidR="0034592E" w:rsidRPr="0034592E">
        <w:rPr>
          <w:rFonts w:ascii="PT Astra Serif" w:hAnsi="PT Astra Serif" w:cs="Times New Roman"/>
          <w:sz w:val="28"/>
          <w:szCs w:val="28"/>
        </w:rPr>
        <w:t>дминистрации</w:t>
      </w:r>
    </w:p>
    <w:p w:rsidR="0034592E" w:rsidRPr="0034592E" w:rsidRDefault="005C56CF" w:rsidP="005C56CF">
      <w:pPr>
        <w:pStyle w:val="ConsPlusNormal"/>
        <w:ind w:firstLine="4536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03205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 xml:space="preserve">Родничковского </w:t>
      </w:r>
      <w:r>
        <w:rPr>
          <w:rFonts w:ascii="PT Astra Serif" w:hAnsi="PT Astra Serif" w:cs="Times New Roman"/>
          <w:sz w:val="28"/>
          <w:szCs w:val="28"/>
        </w:rPr>
        <w:t xml:space="preserve"> муниципального образ</w:t>
      </w:r>
      <w:r w:rsidR="0003205E">
        <w:rPr>
          <w:rFonts w:ascii="PT Astra Serif" w:hAnsi="PT Astra Serif" w:cs="Times New Roman"/>
          <w:sz w:val="28"/>
          <w:szCs w:val="28"/>
        </w:rPr>
        <w:t>ования от  28.06.2022 г № 16-п</w:t>
      </w:r>
    </w:p>
    <w:p w:rsidR="0034592E" w:rsidRPr="0034592E" w:rsidRDefault="0034592E" w:rsidP="0034592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4592E" w:rsidRPr="0034592E" w:rsidRDefault="0034592E" w:rsidP="0034592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ПОРЯДОК 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ремонта и </w:t>
      </w:r>
      <w:proofErr w:type="gramStart"/>
      <w:r w:rsidRPr="0034592E">
        <w:rPr>
          <w:rFonts w:ascii="PT Astra Serif" w:hAnsi="PT Astra Serif"/>
          <w:b/>
          <w:color w:val="000000"/>
          <w:sz w:val="28"/>
          <w:szCs w:val="28"/>
        </w:rPr>
        <w:t>содержания</w:t>
      </w:r>
      <w:proofErr w:type="gramEnd"/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 автомобильных дорог общего пользования 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местного значения </w:t>
      </w:r>
      <w:r w:rsidR="0003205E">
        <w:rPr>
          <w:rFonts w:ascii="PT Astra Serif" w:hAnsi="PT Astra Serif"/>
          <w:b/>
          <w:color w:val="000000"/>
          <w:sz w:val="28"/>
          <w:szCs w:val="28"/>
        </w:rPr>
        <w:t>Родничковского</w:t>
      </w:r>
      <w:r w:rsidR="005C56CF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образования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4592E" w:rsidRPr="0034592E" w:rsidRDefault="0034592E" w:rsidP="0034592E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1. Общие положения</w:t>
      </w:r>
      <w:r w:rsidRPr="0034592E">
        <w:rPr>
          <w:rFonts w:ascii="PT Astra Serif" w:hAnsi="PT Astra Serif"/>
          <w:b/>
          <w:color w:val="000000"/>
          <w:sz w:val="28"/>
          <w:szCs w:val="28"/>
        </w:rPr>
        <w:br/>
      </w:r>
    </w:p>
    <w:p w:rsidR="0034592E" w:rsidRPr="0034592E" w:rsidRDefault="0034592E" w:rsidP="0034592E">
      <w:pPr>
        <w:pStyle w:val="formattext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1.1. В настоящем Порядке используются основные понятия в соответствии с </w:t>
      </w:r>
      <w:hyperlink r:id="rId6" w:history="1"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34592E">
        <w:rPr>
          <w:rStyle w:val="a3"/>
          <w:rFonts w:ascii="PT Astra Serif" w:hAnsi="PT Astra Serif"/>
          <w:color w:val="000000"/>
          <w:sz w:val="28"/>
          <w:szCs w:val="28"/>
        </w:rPr>
        <w:t>»</w:t>
      </w:r>
      <w:r w:rsidRPr="0034592E">
        <w:rPr>
          <w:rFonts w:ascii="PT Astra Serif" w:hAnsi="PT Astra Serif"/>
          <w:color w:val="000000"/>
          <w:sz w:val="28"/>
          <w:szCs w:val="28"/>
        </w:rPr>
        <w:t>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1.2. Настоящий Порядок определяет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 w:rsidR="0003205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Родничковского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  <w:r w:rsidRPr="0034592E">
        <w:rPr>
          <w:rFonts w:ascii="PT Astra Serif" w:hAnsi="PT Astra Serif"/>
          <w:color w:val="000000"/>
          <w:sz w:val="28"/>
          <w:szCs w:val="28"/>
        </w:rPr>
        <w:t xml:space="preserve">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безопасности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1.3. 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оценка технического состояния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планирование работ по ремонту и содержанию автомобильных дорог, разработка проектной документации по ремонту и содержанию автомобильных дорог    (далее - проекты) или сметных расчетов стоимости работ по ремонту и содержанию автомобильных дорог (далее - сметные расчеты);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проведение работ по ремонту автомобильных дорог и приёмка работ;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проведение работ по содержанию автомобильных дорог и приемка работ;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оценка качества по ремонту и содержанию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 xml:space="preserve">1.4. Организация работ по ремонту и содержанию автомобильных работ осуществляется Администрацией </w:t>
      </w:r>
      <w:r w:rsidR="0003205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Родничковского</w:t>
      </w:r>
      <w:r w:rsidR="005C56CF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  <w:r w:rsidRPr="0034592E">
        <w:rPr>
          <w:rFonts w:ascii="PT Astra Serif" w:hAnsi="PT Astra Serif"/>
          <w:color w:val="000000"/>
          <w:sz w:val="28"/>
          <w:szCs w:val="28"/>
        </w:rPr>
        <w:t>(далее - уполномоченный орган).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1.5. 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порядке, установленном </w:t>
      </w:r>
      <w:hyperlink r:id="rId7" w:history="1"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приказом Министерства транспорта Российской Федерации от 27.08.2009 № 150 «О порядке проведения оценки технического состояния автомобильных дорог</w:t>
        </w:r>
      </w:hyperlink>
      <w:r w:rsidRPr="0034592E">
        <w:rPr>
          <w:rStyle w:val="a3"/>
          <w:rFonts w:ascii="PT Astra Serif" w:hAnsi="PT Astra Serif"/>
          <w:color w:val="000000"/>
          <w:sz w:val="28"/>
          <w:szCs w:val="28"/>
        </w:rPr>
        <w:t>»</w:t>
      </w:r>
      <w:r w:rsidRPr="0034592E">
        <w:rPr>
          <w:rFonts w:ascii="PT Astra Serif" w:hAnsi="PT Astra Serif"/>
          <w:color w:val="000000"/>
          <w:sz w:val="28"/>
          <w:szCs w:val="28"/>
        </w:rPr>
        <w:t>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1.6. 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 xml:space="preserve">Работы по ремонту и содержанию автомобильных дорог выполняются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</w:t>
      </w:r>
      <w:hyperlink r:id="rId8" w:history="1"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приказом Министерства транспорта Российской Федерации от 16.11.2012 № 402</w:t>
        </w:r>
      </w:hyperlink>
      <w:r w:rsidRPr="0034592E">
        <w:rPr>
          <w:rFonts w:ascii="PT Astra Serif" w:hAnsi="PT Astra Serif"/>
          <w:color w:val="000000"/>
          <w:sz w:val="28"/>
          <w:szCs w:val="28"/>
        </w:rPr>
        <w:t xml:space="preserve"> (далее - Классификация работ по ремонту и содержанию автомобильных дорог), работы по ремонту и содержанию автомобильных дорог осуществляются в соответствии с </w:t>
      </w:r>
      <w:hyperlink r:id="rId9" w:history="1"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Градостроительным кодексом Российской</w:t>
        </w:r>
        <w:proofErr w:type="gramEnd"/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 xml:space="preserve"> Федерации</w:t>
        </w:r>
      </w:hyperlink>
      <w:r w:rsidRPr="0034592E">
        <w:rPr>
          <w:rFonts w:ascii="PT Astra Serif" w:hAnsi="PT Astra Serif"/>
          <w:color w:val="000000"/>
          <w:sz w:val="28"/>
          <w:szCs w:val="28"/>
        </w:rPr>
        <w:t xml:space="preserve"> и </w:t>
      </w:r>
      <w:hyperlink r:id="rId10" w:history="1">
        <w:r w:rsidRPr="0034592E">
          <w:rPr>
            <w:rStyle w:val="a3"/>
            <w:rFonts w:ascii="PT Astra Serif" w:hAnsi="PT Astra Serif"/>
            <w:color w:val="000000"/>
            <w:sz w:val="28"/>
            <w:szCs w:val="28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34592E">
        <w:rPr>
          <w:rStyle w:val="a3"/>
          <w:rFonts w:ascii="PT Astra Serif" w:hAnsi="PT Astra Serif"/>
          <w:color w:val="000000"/>
          <w:sz w:val="28"/>
          <w:szCs w:val="28"/>
        </w:rPr>
        <w:t>»</w:t>
      </w:r>
      <w:r w:rsidRPr="0034592E">
        <w:rPr>
          <w:rFonts w:ascii="PT Astra Serif" w:hAnsi="PT Astra Serif"/>
          <w:color w:val="000000"/>
          <w:sz w:val="28"/>
          <w:szCs w:val="28"/>
        </w:rPr>
        <w:t>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P001C"/>
      <w:bookmarkEnd w:id="1"/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2. Оценка технического состояния автомобильных дорог и 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разработка проектов и (или) сметных расчетов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2.1. 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Оценка технического состояния автомобильных дорог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ремонту и содержанию на очередной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год и плановый период).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2.2. По результатам оценки технического состояния автомобильных дорог разрабатываются проекты и (или) сметные расчёты по ремонту или содержанию автомобильных дорог с учетом Классификации работ по ремонту и содержанию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В 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2.3. При разработке проектов и (или) сметных расчетов по ремонту или содержанию автомобильных дорог должны учитываться следующие приоритеты: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а) 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34592E" w:rsidRPr="0003205E" w:rsidRDefault="0034592E" w:rsidP="0003205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б) 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  <w:bookmarkStart w:id="2" w:name="P0024"/>
      <w:bookmarkEnd w:id="2"/>
    </w:p>
    <w:p w:rsidR="0034592E" w:rsidRPr="0034592E" w:rsidRDefault="0034592E" w:rsidP="0003205E">
      <w:pPr>
        <w:pStyle w:val="format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3. Планирование работ по ремонту и содержанию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3.1. Планирование работ по ремонту и содержанию автомобильных дорог должно обеспечивать: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круглогодичное и качественное содержание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своевременный и качественный ремонт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- качественное транспортно-эксплуатационное состояние автомобильных дорог, соответствующие требованиям ГОСТ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Р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определение необходимых для выполнения работ объёмов материальных, трудовых и денежных ресурсов с учетом их наиболее эффективного использования;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совершенствование технологии, организацию и эффективное управление производимыми дорожными работами.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3.2. Перечень участков автомобильных дорог, подлежащих ремонту, определяется на основании:</w:t>
      </w:r>
    </w:p>
    <w:p w:rsidR="0034592E" w:rsidRPr="0034592E" w:rsidRDefault="0034592E" w:rsidP="00677AB7">
      <w:pPr>
        <w:pStyle w:val="2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677AB7">
        <w:rPr>
          <w:rFonts w:ascii="PT Astra Serif" w:hAnsi="PT Astra Serif"/>
          <w:b w:val="0"/>
          <w:color w:val="000000"/>
          <w:sz w:val="28"/>
          <w:szCs w:val="28"/>
        </w:rPr>
        <w:t xml:space="preserve">- актов сезонных обследований, проводимых два раза в год (весной и осенью) с участием представителей уполномоченного органа, организаций, осуществляющих содержание автомобильных дорог, и </w:t>
      </w:r>
      <w:hyperlink r:id="rId11" w:history="1">
        <w:r w:rsidR="00677AB7" w:rsidRPr="00677AB7">
          <w:rPr>
            <w:rStyle w:val="a3"/>
            <w:rFonts w:ascii="PT Astra Serif" w:hAnsi="PT Astra Serif" w:cs="Arial"/>
            <w:b w:val="0"/>
            <w:color w:val="auto"/>
            <w:sz w:val="28"/>
            <w:szCs w:val="28"/>
            <w:u w:val="none"/>
          </w:rPr>
          <w:t>ОГИБДД МО МВД РФ Балашовский Саратовской области</w:t>
        </w:r>
      </w:hyperlink>
      <w:r w:rsidR="00677AB7" w:rsidRPr="00677AB7">
        <w:rPr>
          <w:rFonts w:ascii="PT Astra Serif" w:hAnsi="PT Astra Serif" w:cs="Arial"/>
          <w:b w:val="0"/>
          <w:sz w:val="28"/>
          <w:szCs w:val="28"/>
        </w:rPr>
        <w:t xml:space="preserve">  </w:t>
      </w:r>
      <w:r w:rsidRPr="00677AB7">
        <w:rPr>
          <w:rFonts w:ascii="PT Astra Serif" w:hAnsi="PT Astra Serif"/>
          <w:b w:val="0"/>
          <w:color w:val="000000"/>
          <w:sz w:val="28"/>
          <w:szCs w:val="28"/>
        </w:rPr>
        <w:t xml:space="preserve"> (по согласованию);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диагностических обследований автомобильных дорог, проводимых в плановом порядке специализированными организациями.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3.3. На основании проектов и (или)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3.4. 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3.5. Запрещается на одной и той же автомобильной дороге планировать в течение года несколько видов ремонта.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3.6. На автомобильных дорогах, подлежащих реконструкции или капитальному ремонту, работы по текущему ремонту не планируются.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3" w:name="P0033"/>
      <w:bookmarkEnd w:id="3"/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4. Порядок ремонта автомобильных дорог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4.1. 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4.2. Состав и виды работ по ремонту автомобильных дорог определяются в соответствии с Классификацией работ по ремонту и содержанию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4.3. Основные мероприятия по ремонту автомобильных дорог проводятся в весенне-летне-осенний период.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4.4. В целях обеспечения безопасности дорожного движения уполномоченный орган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4.5. В случае необходимости по обращению организации, выполняющей работы по ремонту автомобильной дороги, перед проведением работ уполномоченный орган принимает решение о временном ограничении или прекращении движения на автомобильной дороге в порядке, установленном действующим законодательством.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4.6. Организации, осуществляющие работы по ремонту автомобильной дороги, размещают на месте проведения работ следующую информацию: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наименование юридического лица, индивидуального предпринимателя, осуществляющего работы по ремонту;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срок начала и окончания проведения ремонтных работ;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направление движения транспортных сре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дств в ц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>елях объезда участка дороги, на которой проводится ремонт.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4.7. Временные ограничения или прекращение движения обеспечиваются организациями, осуществляющими ремонт, посредством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4.8. Проведение работ по ремонту автомобильной дороги осуществляется организациями в соответствии с проектом и (или) сметным расчетом. При возникновении необходимости в проект и (или) сметный расчет могут быть внесены изменения.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Работы по ремонту автомобильных дорог осуществляются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4.9. Организации, осуществляющие ремонт, обязаны принять все необходимые и требуемые меры для обеспечения безопасности дорожного движения и пешеходов в зоне проведения работ.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4.10. Организации, в соответствии с условиями муниципальных контрактов, принявшие на себя обязательства по ремонту автомобильной дороги или ее участка, обеспечивают необходимые и требуемые меры по обеспечению сохранности данной автомобильной дороги или ее участка.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4.11. В случае проведения работ по ремонту автомобильных дорог организации, осуществляющие ремонт, обеспечивают проведение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дств в з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>оне проведения работ.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4" w:name="P004A"/>
      <w:bookmarkEnd w:id="4"/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5. Порядок содержания автомобильных дорог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5.1. 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5.2. 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5.3. Мероприятия по содержанию автомобильных дорог организуются и осуществляются с учетом двух временных периодов: весенне-летне-осеннего и зимнего.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В весенне-летне-осенний период, как правило,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В 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5.4. Состав и виды работ по содержанию автомобильных дорог определяются в соответствии с Классификацией работ по ремонту и содержанию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5.5. Организации, осуществляющие работы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</w:t>
      </w: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5.6. В случае если работы по содержанию автомобильных дорог могут создать серьезную угрозу безопасности дорожного движения, уполномоченный орган на основании обращения организации, осуществляющей работы по содержанию автомобильных дорог, осуществляет следующие действия: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совместно с организацией, осуществляющей работы по содержанию автомобильных дорог, разрабатывает, схему организации дорожного движения и согласовывает ее с органами государственной инспекции безопасности дорожного движения;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принимает решение о временном ограничении или прекращении движения на автомобильной дороге, на которой планируется проведение работ по содержанию в порядке, установленном действующим законодательством.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5.7. 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Организации, осуществляющие работы по содержанию автомобильных дорог, в случае, если работы по содержанию автомобильных дорог могут создать серьёзную угрозу безопасности дорожного движения, приступают к работам после осуществления уполномоченным органом действий, предусмотренных пунктом 5.6, предварительно установив перед участками автомобильной дороги, на которых предполагается осуществление работ по содержанию, дорожный знак «Дорожные работы», знаки с указанием движения объезда транспортных средств, или применяют иные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технические средства для обеспечения безопасности дорожного движения, а также устанавливают информационный стенд с указанием начала и окончания работ по содержанию.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5.8. Проведение работ по содержанию автомобильной дороги осуществляется организациями в соответствии с проектом и (или) сметным расчетом. При возникновении необходимости в проект и (или) сметный расчет могут быть внесены изменения.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Работы по содержанию автомобильных дорог осуществляются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5.9. Организации, в соответствии с контрактами, принявшие на себя обязательства по содержанию автомобильных дорог, обеспечивают анализ состояния автомобильных дорог путем непрерывного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их транспортно-эксплуатационным состоянием,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причин, нарушающих эксплуатацию дорог согласно установленным нормам.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5.10. Организации, в соответствии с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контрактами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принявшие на себя обязательства по содержанию автомобильных дорог, обеспечивают </w:t>
      </w: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необходимые и требуемые меры по обеспечению сохранности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5.11. 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силы, организации, осуществляющие содержание автомобильных дорог, обеспечивают принятие незамедлительных мер по организации дорожного движения или временному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ограничению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либо прекращению движения транспортных средств в соответствии с действующим законодательством.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5.12. В случае если на автомобильной дороге возникли препятствия для безопасного движения транспортных средств или пешеходов, организации, осуществляющие содержание автомобильных дорог, обеспечивают принятие незамедлительных мер по организации безопасного дорожного движения или временному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ограничению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либо прекращению движения транспортных средств в соответствии с действующим законодательством, а также информированию пользователей автомобильных дорог.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5" w:name="P0063"/>
      <w:bookmarkEnd w:id="5"/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6. Организация контроля качества работ по ремонту и содержанию автомобильных дорог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6.1. 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содержания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автомобильных дорог: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соблюдение технологических параметров при производстве работ по ремонту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качество материалов и конструкций, используемых для работ по ремонту и содержанию автомобильных дорог, проверяется путем организации контроля соответствия стандартам, техническим условиям, паспортам и другим документам. Также проверяется соблюдение правил транспортировки и хранения указанных материалов;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ремонта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выполнение геодезических работ в процессе ремонта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соответствие объемов и качества выполненных и предъявленных к оплате строительно-монтажных работ рабочей документации;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- 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lastRenderedPageBreak/>
        <w:t>- осуществляет оценку транспортно-эксплуатационного состояния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- осуществляет сбор оперативной информации о ходе выполнения работ на объектах содержания и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ремонта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автомобильных дорог;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- осуществляет проверку ведения исполнительной документации на объектах содержания и 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ремонта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автомобильных дорог.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 xml:space="preserve">7. Финансовое обеспечение работ по ремонту и содержанию </w:t>
      </w:r>
    </w:p>
    <w:p w:rsidR="0034592E" w:rsidRPr="0034592E" w:rsidRDefault="0034592E" w:rsidP="0034592E">
      <w:pPr>
        <w:pStyle w:val="headertext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4592E">
        <w:rPr>
          <w:rFonts w:ascii="PT Astra Serif" w:hAnsi="PT Astra Serif"/>
          <w:b/>
          <w:color w:val="000000"/>
          <w:sz w:val="28"/>
          <w:szCs w:val="28"/>
        </w:rPr>
        <w:t>автомобильных дорог</w:t>
      </w: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592E" w:rsidRPr="0034592E" w:rsidRDefault="0034592E" w:rsidP="0034592E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>7.1. </w:t>
      </w:r>
      <w:proofErr w:type="gramStart"/>
      <w:r w:rsidRPr="0034592E">
        <w:rPr>
          <w:rFonts w:ascii="PT Astra Serif" w:hAnsi="PT Astra Serif"/>
          <w:color w:val="000000"/>
          <w:sz w:val="28"/>
          <w:szCs w:val="28"/>
        </w:rPr>
        <w:t>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</w:t>
      </w:r>
      <w:proofErr w:type="gramEnd"/>
      <w:r w:rsidRPr="0034592E">
        <w:rPr>
          <w:rFonts w:ascii="PT Astra Serif" w:hAnsi="PT Astra Serif"/>
          <w:color w:val="000000"/>
          <w:sz w:val="28"/>
          <w:szCs w:val="28"/>
        </w:rPr>
        <w:t xml:space="preserve"> регламентов.</w:t>
      </w:r>
    </w:p>
    <w:p w:rsidR="0034592E" w:rsidRPr="0034592E" w:rsidRDefault="0034592E" w:rsidP="00FB3EC0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4592E">
        <w:rPr>
          <w:rFonts w:ascii="PT Astra Serif" w:hAnsi="PT Astra Serif"/>
          <w:color w:val="000000"/>
          <w:sz w:val="28"/>
          <w:szCs w:val="28"/>
        </w:rPr>
        <w:t xml:space="preserve">7.2. 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 </w:t>
      </w:r>
      <w:r w:rsidR="0003205E">
        <w:rPr>
          <w:rStyle w:val="a3"/>
          <w:rFonts w:ascii="PT Astra Serif" w:hAnsi="PT Astra Serif"/>
          <w:color w:val="000000"/>
          <w:sz w:val="28"/>
          <w:szCs w:val="28"/>
          <w:u w:val="none"/>
        </w:rPr>
        <w:t>Родничковского</w:t>
      </w:r>
      <w:r w:rsidR="00FB3EC0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образования.</w:t>
      </w:r>
    </w:p>
    <w:p w:rsidR="0034592E" w:rsidRPr="0034592E" w:rsidRDefault="0034592E" w:rsidP="0034592E">
      <w:pPr>
        <w:pStyle w:val="headertext"/>
        <w:spacing w:before="0" w:beforeAutospacing="0" w:after="0" w:afterAutospacing="0" w:line="24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34592E" w:rsidRPr="0034592E" w:rsidRDefault="0034592E" w:rsidP="0034592E">
      <w:pPr>
        <w:pStyle w:val="headertext"/>
        <w:spacing w:before="0" w:beforeAutospacing="0" w:after="0" w:afterAutospacing="0" w:line="240" w:lineRule="exact"/>
        <w:rPr>
          <w:rFonts w:ascii="PT Astra Serif" w:hAnsi="PT Astra Serif"/>
          <w:b/>
          <w:sz w:val="28"/>
          <w:szCs w:val="28"/>
        </w:rPr>
      </w:pPr>
    </w:p>
    <w:p w:rsidR="00732487" w:rsidRPr="0034592E" w:rsidRDefault="00732487">
      <w:pPr>
        <w:rPr>
          <w:rFonts w:ascii="PT Astra Serif" w:hAnsi="PT Astra Serif"/>
          <w:sz w:val="28"/>
          <w:szCs w:val="28"/>
        </w:rPr>
      </w:pPr>
    </w:p>
    <w:sectPr w:rsidR="00732487" w:rsidRPr="0034592E" w:rsidSect="0073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2E"/>
    <w:rsid w:val="0003205E"/>
    <w:rsid w:val="0034592E"/>
    <w:rsid w:val="005C56CF"/>
    <w:rsid w:val="00677AB7"/>
    <w:rsid w:val="00732487"/>
    <w:rsid w:val="00927BC1"/>
    <w:rsid w:val="00DB30E4"/>
    <w:rsid w:val="00EA7158"/>
    <w:rsid w:val="00FB3EC0"/>
    <w:rsid w:val="00FE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2E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77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92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45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45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45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4592E"/>
    <w:rPr>
      <w:rFonts w:ascii="Times New Roman" w:hAnsi="Times New Roman" w:cs="Times New Roman" w:hint="default"/>
    </w:rPr>
  </w:style>
  <w:style w:type="character" w:customStyle="1" w:styleId="match">
    <w:name w:val="match"/>
    <w:rsid w:val="0034592E"/>
  </w:style>
  <w:style w:type="character" w:customStyle="1" w:styleId="20">
    <w:name w:val="Заголовок 2 Знак"/>
    <w:basedOn w:val="a0"/>
    <w:link w:val="2"/>
    <w:uiPriority w:val="9"/>
    <w:rsid w:val="00677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032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s://xn--90adear.xn--p1ai/r/64/divisions/2119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</cp:revision>
  <cp:lastPrinted>2022-06-30T08:31:00Z</cp:lastPrinted>
  <dcterms:created xsi:type="dcterms:W3CDTF">2022-06-29T11:19:00Z</dcterms:created>
  <dcterms:modified xsi:type="dcterms:W3CDTF">2022-06-30T12:53:00Z</dcterms:modified>
</cp:coreProperties>
</file>